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4913BE" w:rsidP="00C16A6E">
      <w:pPr>
        <w:pageBreakBefore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3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3"/>
        </w:rPr>
        <w:t>Lasztonya</w:t>
      </w:r>
      <w:r w:rsidR="007864FF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 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Község Önkormányzata Képviselő-testületének </w:t>
      </w:r>
      <w:r w:rsidR="006504B3">
        <w:rPr>
          <w:rFonts w:ascii="Times New Roman" w:eastAsia="Calibri" w:hAnsi="Times New Roman" w:cs="Times New Roman"/>
          <w:b/>
          <w:bCs/>
          <w:sz w:val="24"/>
          <w:szCs w:val="23"/>
        </w:rPr>
        <w:t>8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/2017. (</w:t>
      </w:r>
      <w:r w:rsidR="006504B3">
        <w:rPr>
          <w:rFonts w:ascii="Times New Roman" w:eastAsia="Calibri" w:hAnsi="Times New Roman" w:cs="Times New Roman"/>
          <w:b/>
          <w:bCs/>
          <w:sz w:val="24"/>
          <w:szCs w:val="23"/>
        </w:rPr>
        <w:t>V.31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.) önkormányzati rendelete a településfejlesztési, településrendezési és településképi feladataival összefüggő partnerségi egyeztetések szabályairól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</w:p>
    <w:p w:rsidR="00C16A6E" w:rsidRPr="00C16A6E" w:rsidRDefault="004913B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Lasztonya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az Alaptörvény 32. cikk (2) bekezdésében meghatározott eredeti jogalkotói hatáskörében, a Magyarország helyi önkormányzatairól szóló 2011. évi CLXXXIX. törvény 13. § (1) bekezdés 1. pontjában, valamint az épített környezet alakításáról és védelméről szóló 1997. évi LXXVIII. törvény 6. § (1) bekezdésében megha</w:t>
      </w:r>
      <w:r w:rsidR="006504B3">
        <w:rPr>
          <w:rFonts w:ascii="Times New Roman" w:eastAsia="Calibri" w:hAnsi="Times New Roman" w:cs="Times New Roman"/>
          <w:sz w:val="24"/>
          <w:szCs w:val="24"/>
        </w:rPr>
        <w:t>tározott feladatkörében eljárva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a következőket rendeli el: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Általános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1. A rendelet hatálya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4913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hatálya 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>Lasztonya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 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II. Fejezet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Partnerségi egyeztetés szabályai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2. Az egyeztetésben résztvevők köre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4913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>Lasztonya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fejlesztési dokumentumok, településrendezési eszközök és településképi dokumentumok készítése során a partnerségi egyeztetések résztvevői: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>Lasztonya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lakossága és a településen ingatlantulajdonnal rendelkező magánszemélyek,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 xml:space="preserve">Lasztonya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község területén működő és bejegyzett civil szervezetek,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>Lasztonya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településen székhellyel, telephellyel rendelkező gazdálkodó szervezetek,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>Lasztonya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településen működő egyházak.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3. A tájékoztatás módja és eszközei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(1) A Polgármester a településfejlesztési, településrendezési és településképi dokumentum készítéséhez és módosításához az értelmezéshez szükséges részletezettségű és szükség esetén alátámasztó munkarészeket tartalmazó dokumentációt és tájékoztatást tesz közzé, az 1. mellékletben meghatározott módon és határidővel: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a) teljes körű közzététel esetén: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aa) a Bázakerettyei Közös Önkormányzati Hivatal hirdetőtábláján,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ab) http://www.</w:t>
      </w:r>
      <w:r w:rsidR="004913BE">
        <w:rPr>
          <w:rFonts w:ascii="Times New Roman" w:eastAsia="Calibri" w:hAnsi="Times New Roman" w:cs="Times New Roman"/>
          <w:sz w:val="24"/>
          <w:szCs w:val="24"/>
        </w:rPr>
        <w:t>l</w:t>
      </w:r>
      <w:r w:rsidR="004913BE" w:rsidRPr="004913BE">
        <w:rPr>
          <w:rFonts w:ascii="Times New Roman" w:eastAsia="Calibri" w:hAnsi="Times New Roman" w:cs="Times New Roman"/>
          <w:sz w:val="24"/>
          <w:szCs w:val="24"/>
        </w:rPr>
        <w:t>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.hu/ honlapján,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ac) lakossági fórumon.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részleges közzététel esetén: http://www.</w:t>
      </w:r>
      <w:r w:rsidR="004808DB">
        <w:rPr>
          <w:rFonts w:ascii="Times New Roman" w:eastAsia="Calibri" w:hAnsi="Times New Roman" w:cs="Times New Roman"/>
          <w:sz w:val="24"/>
          <w:szCs w:val="24"/>
        </w:rPr>
        <w:t>lasztonya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.hu/ honlapján.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 a honlapról letölthető, illetve a Bázakerettyei Közös Önkormányzati Hivatalban a jegyzőtől átvehető 2. melléklet szerinti partneri adatlap felhasználásával a tájékoztatóban meghatározott határidőn belül észrevételt, javaslatot tehetnek, véleményt nyilváníthatnak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a) papír alapon az önkormányzat címére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elektronikus levélben a hivatal@</w:t>
      </w:r>
      <w:r w:rsidR="007864FF">
        <w:rPr>
          <w:rFonts w:ascii="Times New Roman" w:eastAsia="Calibri" w:hAnsi="Times New Roman" w:cs="Times New Roman"/>
          <w:sz w:val="24"/>
          <w:szCs w:val="24"/>
        </w:rPr>
        <w:t>bazakerettye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 e-mail címre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     történő megküldéssel.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4. A vélemények kezelése, dokumentálása, nyilvántartása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partnerektől beérkezett véleményeket a tájékoztatást kezdeményező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nyilvántartásba veszi, összegzi és az iratkezelés általános szabályainak megfelelően az ügyiratban megőrzi;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kiértékeli és dönt a vélemények elfogadásáról vagy elutasításáról;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el nem fogadott véleményeket indoklással látja el;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polgármester által hozott határozatot elhelyezi az ügyiratban;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intézkedik az elfogadott véleményeknek a dokumentációban történő átvezetéséről;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tájékoztatást küld a partnereknek.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Önkormányzat az elfogadott településfejlesztési koncepciót, településrendezési eszközöket, településképi arculati kézikönyvet és településképi rendeletet a hatálybalépést követő 10 napon belül a honlap külön tárhelyére feltölti.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Záró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a kihirdetését követő napon lép hatályba.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4913B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913BE">
        <w:rPr>
          <w:rFonts w:ascii="Times New Roman" w:eastAsia="Calibri" w:hAnsi="Times New Roman" w:cs="Times New Roman"/>
          <w:sz w:val="24"/>
          <w:szCs w:val="24"/>
        </w:rPr>
        <w:t>Lasztonya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6504B3">
        <w:rPr>
          <w:rFonts w:ascii="Times New Roman" w:eastAsia="Calibri" w:hAnsi="Times New Roman" w:cs="Times New Roman"/>
          <w:sz w:val="24"/>
          <w:szCs w:val="24"/>
        </w:rPr>
        <w:t>. május 22.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="004913BE">
        <w:rPr>
          <w:rFonts w:ascii="Times New Roman" w:eastAsia="Calibri" w:hAnsi="Times New Roman" w:cs="Times New Roman"/>
          <w:sz w:val="24"/>
          <w:szCs w:val="24"/>
        </w:rPr>
        <w:t>Andrasekné Cser Mária</w:t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Dr. Resch Karolina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 xml:space="preserve">  polgármester</w:t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jegyző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A rendeletet a mai napon kihirdettem.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7864FF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6504B3">
        <w:rPr>
          <w:rFonts w:ascii="Times New Roman" w:eastAsia="Calibri" w:hAnsi="Times New Roman" w:cs="Times New Roman"/>
          <w:sz w:val="24"/>
          <w:szCs w:val="24"/>
        </w:rPr>
        <w:t>május 31.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Dr. Resch Karolina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jegyző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57" w:rsidRDefault="00B54457" w:rsidP="00C16A6E">
      <w:r>
        <w:separator/>
      </w:r>
    </w:p>
  </w:endnote>
  <w:endnote w:type="continuationSeparator" w:id="0">
    <w:p w:rsidR="00B54457" w:rsidRDefault="00B54457" w:rsidP="00C1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57" w:rsidRDefault="00B54457" w:rsidP="00C16A6E">
      <w:r>
        <w:separator/>
      </w:r>
    </w:p>
  </w:footnote>
  <w:footnote w:type="continuationSeparator" w:id="0">
    <w:p w:rsidR="00B54457" w:rsidRDefault="00B54457" w:rsidP="00C1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A51"/>
    <w:multiLevelType w:val="hybridMultilevel"/>
    <w:tmpl w:val="0D5249D4"/>
    <w:lvl w:ilvl="0" w:tplc="90C0A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44458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55B05"/>
    <w:multiLevelType w:val="hybridMultilevel"/>
    <w:tmpl w:val="381A995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4277F6"/>
    <w:rsid w:val="004808DB"/>
    <w:rsid w:val="004913BE"/>
    <w:rsid w:val="006504B3"/>
    <w:rsid w:val="007864FF"/>
    <w:rsid w:val="00802B68"/>
    <w:rsid w:val="009B04F6"/>
    <w:rsid w:val="00B54457"/>
    <w:rsid w:val="00C16A6E"/>
    <w:rsid w:val="00C831E1"/>
    <w:rsid w:val="00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2017-05-29T08:48:00Z</dcterms:created>
  <dcterms:modified xsi:type="dcterms:W3CDTF">2017-05-29T08:48:00Z</dcterms:modified>
</cp:coreProperties>
</file>