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042086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Lasztonya</w:t>
      </w:r>
      <w:r w:rsidR="00571C94">
        <w:rPr>
          <w:rFonts w:ascii="Times New Roman" w:hAnsi="Times New Roman" w:cs="Times New Roman"/>
          <w:sz w:val="24"/>
          <w:szCs w:val="24"/>
        </w:rPr>
        <w:t xml:space="preserve"> Község Önkormányzata Képviselőtestületének</w:t>
      </w:r>
    </w:p>
    <w:p w:rsidR="00571C94" w:rsidRDefault="008A7747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C94">
        <w:rPr>
          <w:rFonts w:ascii="Times New Roman" w:hAnsi="Times New Roman" w:cs="Times New Roman"/>
          <w:sz w:val="24"/>
          <w:szCs w:val="24"/>
        </w:rPr>
        <w:t>/201</w:t>
      </w:r>
      <w:r w:rsidR="007B6A9A">
        <w:rPr>
          <w:rFonts w:ascii="Times New Roman" w:hAnsi="Times New Roman" w:cs="Times New Roman"/>
          <w:sz w:val="24"/>
          <w:szCs w:val="24"/>
        </w:rPr>
        <w:t>4</w:t>
      </w:r>
      <w:r w:rsidR="00571C94">
        <w:rPr>
          <w:rFonts w:ascii="Times New Roman" w:hAnsi="Times New Roman" w:cs="Times New Roman"/>
          <w:sz w:val="24"/>
          <w:szCs w:val="24"/>
        </w:rPr>
        <w:t>.(XI</w:t>
      </w:r>
      <w:r w:rsidR="007B6A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.15</w:t>
      </w:r>
      <w:r w:rsidR="00571C94">
        <w:rPr>
          <w:rFonts w:ascii="Times New Roman" w:hAnsi="Times New Roman" w:cs="Times New Roman"/>
          <w:sz w:val="24"/>
          <w:szCs w:val="24"/>
        </w:rPr>
        <w:t>.) önkormányzati rendelete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temetőkről és a temetkezésről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042086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Lasztonya</w:t>
      </w:r>
      <w:r w:rsidR="00571C94">
        <w:rPr>
          <w:rFonts w:ascii="Times New Roman" w:hAnsi="Times New Roman" w:cs="Times New Roman"/>
          <w:sz w:val="24"/>
          <w:szCs w:val="24"/>
        </w:rPr>
        <w:t xml:space="preserve"> Község Önkormányzata Képviselőtestülete a temetőkről és a temetkezésről szóló 1999. évi XLIII. törvény 41.§.(3) bekezdésben kapott felhatalmazás alapján az Alaptörvény 32. cikk (2) bekezdésében valamint a Magyarország helyi önkormányzatairól szóló 2011. évi CLXXXIX. Törvény 13.§.(1) bekezdés 2. pontjában meghatározott feladatkörében eljárva a következőket rendeli el: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Általános rendelkezések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47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rendelet hatálya kiterjed </w:t>
      </w:r>
      <w:r w:rsidR="00042086">
        <w:rPr>
          <w:rFonts w:ascii="Times New Roman" w:hAnsi="Times New Roman" w:cs="Times New Roman"/>
          <w:sz w:val="24"/>
          <w:szCs w:val="24"/>
        </w:rPr>
        <w:t>Lasztonya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tulajdonában álló </w:t>
      </w:r>
      <w:proofErr w:type="spellStart"/>
      <w:r w:rsidR="008A7747">
        <w:rPr>
          <w:rFonts w:ascii="Times New Roman" w:hAnsi="Times New Roman" w:cs="Times New Roman"/>
          <w:sz w:val="24"/>
          <w:szCs w:val="24"/>
        </w:rPr>
        <w:t>lasztonyai</w:t>
      </w:r>
      <w:proofErr w:type="spellEnd"/>
      <w:r w:rsidR="008A7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C94" w:rsidRDefault="008A7747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013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temetőre és az ottani temetésekkel kapcsolatos tevékenységre.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temető fenntartója </w:t>
      </w:r>
      <w:r w:rsidR="00042086">
        <w:rPr>
          <w:rFonts w:ascii="Times New Roman" w:hAnsi="Times New Roman" w:cs="Times New Roman"/>
          <w:sz w:val="24"/>
          <w:szCs w:val="24"/>
        </w:rPr>
        <w:t>Lasztonya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önkormányzata, amely a feladat ellátásáról</w:t>
      </w:r>
      <w:r w:rsidR="008A77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8A7747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temető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üzemeltetéséről saját maga gondoskodik (továbbiakban: üzemeltető).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Temetési hely gazdálkodási szabályai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temetőt sírhelytáblákra (parcella), a sírhelytáblákat pedig sorokra kell osztani. A</w:t>
      </w:r>
    </w:p>
    <w:p w:rsidR="00571C94" w:rsidRDefault="008A7747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sorokban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a temetési helyeket az fenntartó</w:t>
      </w:r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jelöli ki.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üzemelő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temetőkben a parcellák kialakítottak. A parcellákban elhelyezked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sorokat</w:t>
      </w:r>
    </w:p>
    <w:p w:rsidR="00571C94" w:rsidRDefault="008A7747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C94">
        <w:rPr>
          <w:rFonts w:ascii="Times New Roman" w:hAnsi="Times New Roman" w:cs="Times New Roman"/>
          <w:sz w:val="24"/>
          <w:szCs w:val="24"/>
        </w:rPr>
        <w:t>(a temetési helyeket foglalják magukban) a már megkezdett, kialakult, temetési helyek</w:t>
      </w:r>
    </w:p>
    <w:p w:rsidR="008A7747" w:rsidRDefault="008A7747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távolsága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szerint kell folytatni a kijelölésnél. Kivételesen a korábban kialakított sorokban </w:t>
      </w:r>
    </w:p>
    <w:p w:rsidR="00571C94" w:rsidRDefault="008A7747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levő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és megfelelő</w:t>
      </w:r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temetési hely méretet elérő</w:t>
      </w:r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helyre is lehet kijelölni sírhelyet.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parcellákat és a sorokat számozni kell, amit a térképen jelölni kell.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Új parcella nyitásánál a temetési helyek egymástól való távolsága:</w:t>
      </w:r>
    </w:p>
    <w:p w:rsidR="00571C94" w:rsidRDefault="008A7747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>) temetési helyek / sírok / oldaltávolsága 0,50 m.</w:t>
      </w:r>
    </w:p>
    <w:p w:rsidR="00571C94" w:rsidRDefault="008A7747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C94">
        <w:rPr>
          <w:rFonts w:ascii="Times New Roman" w:hAnsi="Times New Roman" w:cs="Times New Roman"/>
          <w:sz w:val="24"/>
          <w:szCs w:val="24"/>
        </w:rPr>
        <w:t>b)</w:t>
      </w:r>
      <w:r w:rsidR="0077445D">
        <w:rPr>
          <w:rFonts w:ascii="Times New Roman" w:hAnsi="Times New Roman" w:cs="Times New 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a sírsorok közötti távolság 0,50 m.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Új parcellát akkor nyit az üzemeltető, ha a megkezdettek megteltek.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sírboltok, a gyermekek, a kettős és az urnasírhelyek számára az egységes gondozás</w:t>
      </w:r>
    </w:p>
    <w:p w:rsidR="00571C94" w:rsidRDefault="008A7747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céljából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külön táblát vagy sorokat lehet kijelölni.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ravatalozót legalább egy órával a temetés előtt ki kell nyitni.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48" w:rsidRDefault="005E4A48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A48" w:rsidRDefault="005E4A48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temetési helyek használati ideje és megváltási díjai</w:t>
      </w:r>
    </w:p>
    <w:p w:rsidR="005E4A48" w:rsidRDefault="005E4A48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</w:t>
      </w:r>
    </w:p>
    <w:p w:rsidR="005E4A48" w:rsidRDefault="005E4A48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A48" w:rsidRDefault="005E4A48" w:rsidP="005E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Az egyes temetési helyeket az eltemettetést végzőknek, illetve hozzátartozóiknak meg kell </w:t>
      </w:r>
    </w:p>
    <w:p w:rsidR="005E4A48" w:rsidRDefault="005E4A48" w:rsidP="005E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váltaniuk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ezzel a temetési hely </w:t>
      </w:r>
      <w:r w:rsidR="008411CF">
        <w:rPr>
          <w:rFonts w:ascii="Times New Roman" w:hAnsi="Times New Roman" w:cs="Times New Roman"/>
          <w:sz w:val="24"/>
          <w:szCs w:val="24"/>
        </w:rPr>
        <w:t>felett jogosultságot szereznek.</w:t>
      </w:r>
    </w:p>
    <w:p w:rsidR="008411CF" w:rsidRDefault="008411CF" w:rsidP="005E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megváltási díjakat jelen rendelet 1. melléklete határozza meg. A temetési helyek </w:t>
      </w:r>
    </w:p>
    <w:p w:rsidR="008411CF" w:rsidRDefault="008411CF" w:rsidP="005E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megváltási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díját a temettetőnek előre kell megfizetnie. Lasztonya Község Önkormányzata </w:t>
      </w:r>
    </w:p>
    <w:p w:rsidR="008411CF" w:rsidRDefault="008411CF" w:rsidP="005E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költségvetési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számlájára.</w:t>
      </w:r>
    </w:p>
    <w:p w:rsidR="008411CF" w:rsidRDefault="008411CF" w:rsidP="005E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Abban az esetben, ha az elhunyt személy halálát megelőzően Lasztonya településen </w:t>
      </w:r>
    </w:p>
    <w:p w:rsidR="008411CF" w:rsidRDefault="008411CF" w:rsidP="005E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állandó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lakóhellyel rendelkezett, eltemettetőjének megváltási díjat nem kell fizetnie.</w:t>
      </w:r>
    </w:p>
    <w:p w:rsidR="005E4A48" w:rsidRDefault="005E4A48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1CF" w:rsidRDefault="008411CF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 sírhely mérete</w:t>
      </w:r>
    </w:p>
    <w:p w:rsidR="00571C94" w:rsidRDefault="008411CF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8A7747" w:rsidRDefault="008A7747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sírhelyek mérete: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egyes sírhely 250 cm hosszú, 150 cm széles, 160 vagy 200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a kett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 sírhely 250 cm hosszú, 250 cm széles, 160 vagy 200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 a gyermeksírhely 130 cm hosszú, 100 cm széles, 160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urnasírhely 130 cm hosszú, 60 cm széles, 100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 sírbolt: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>) sírboltnak 2 koporsóra 270 cm hosszúnak, 200 cm szélesnek, 210 cm mélynek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lennie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eb</w:t>
      </w:r>
      <w:proofErr w:type="gramEnd"/>
      <w:r>
        <w:rPr>
          <w:rFonts w:ascii="Times New Roman" w:hAnsi="Times New Roman" w:cs="Times New Roman"/>
          <w:sz w:val="24"/>
          <w:szCs w:val="24"/>
        </w:rPr>
        <w:t>) sírboltnak 4 koporsóra 300 cm hosszúnak, 300 cm szélesnek, 210 cm mélynek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lennie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síremlék, a sírbolt, a szegélyk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nem terjedhet túl az erre a célra kijelölt területen.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Sírboltba temetés</w:t>
      </w:r>
    </w:p>
    <w:p w:rsidR="00571C94" w:rsidRDefault="008411CF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1C94">
        <w:rPr>
          <w:rFonts w:ascii="Times New Roman" w:hAnsi="Times New Roman" w:cs="Times New Roman"/>
          <w:sz w:val="24"/>
          <w:szCs w:val="24"/>
        </w:rPr>
        <w:t>.§</w:t>
      </w:r>
    </w:p>
    <w:p w:rsidR="008A7747" w:rsidRDefault="008A7747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Sírboltot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által kijelölt helyen a vonatkozó építési előírások szerint lehet</w:t>
      </w:r>
    </w:p>
    <w:p w:rsidR="00731A8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felállítani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, a felállítás előtt a sírbolt vázlatát vagy leírását az üzemeltetőnek be kell mutatni 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azt nyilvántartásba kell venni.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sírbolt alját és oldalfalait a vízbehatolás és földnyomás ellen megfelel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en ki kell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képezni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sírbolt felett rendelkezőnek az tekinthető, aki a megállapított sírbolthely díját megfizette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rendelkezői minőségét a sírbolt könyvbe bejegyeztette.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Ha a sírbolt létesítője nem rendelkezett arról, hogy kik temetkezhetnek a sírboltba, annak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házastársát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>, egyenes ági rokonait, továbbá az utódaik házastársait lehet benne eltemetni.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sírbolt használati ideje alatt a sírboltot eltávolítani vagy arról a halott nevét letörölni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tilos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sírboltot átépíteni csak az üzemeltet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véleményének kikérése után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síremlékek</w:t>
      </w:r>
    </w:p>
    <w:p w:rsidR="00571C94" w:rsidRDefault="008411CF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Kegyeletet sértő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síremlék (sírjel) lebontását a polgármester rendelheti el.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síremlék szabályszerű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felállítását, átépítését, lebontását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ellenőrzi.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Síremlék köré szilárd burkolatú kísérőjárda építhető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sírhely határain belül.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sírhely használati ideje alatt a síremléket /sírjelet/ eltávolítani vagy arról halott nevét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törölni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tilos.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meglévő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síremléket kicserélni csak a kegyeleti igények tiszteletben tartásával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kezelő</w:t>
      </w:r>
      <w:proofErr w:type="gramEnd"/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hozzájárulásával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temet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használatának rendje, sírgondozás szabályai</w:t>
      </w:r>
    </w:p>
    <w:p w:rsidR="00571C94" w:rsidRDefault="008411CF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nyitvatartási ideje: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>) nyári időszámítás esetén: 06,00 - 21 óráig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C94">
        <w:rPr>
          <w:rFonts w:ascii="Times New Roman" w:hAnsi="Times New Roman" w:cs="Times New Roman"/>
          <w:sz w:val="24"/>
          <w:szCs w:val="24"/>
        </w:rPr>
        <w:t>b) téli időszámítás esetén: 07,00- 18 óráig lehet a temet</w:t>
      </w:r>
      <w:r w:rsidR="00571C94">
        <w:rPr>
          <w:rFonts w:ascii="TimesNewRoman" w:hAnsi="TimesNewRoman" w:cs="TimesNewRoman"/>
          <w:sz w:val="24"/>
          <w:szCs w:val="24"/>
        </w:rPr>
        <w:t>ő</w:t>
      </w:r>
      <w:r w:rsidR="00571C94">
        <w:rPr>
          <w:rFonts w:ascii="Times New Roman" w:hAnsi="Times New Roman" w:cs="Times New Roman"/>
          <w:sz w:val="24"/>
          <w:szCs w:val="24"/>
        </w:rPr>
        <w:t>kben tartózkodni.</w:t>
      </w:r>
    </w:p>
    <w:p w:rsidR="00731A8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8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Ezen szabályozás alól kivétel a halottnak a ravatalozóba való szállítása alkalmával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E4A48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temetőben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való tartózkodás. A nyitva tartás rendjét a temető</w:t>
      </w:r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 xml:space="preserve">bejáratánál ki kell 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C94">
        <w:rPr>
          <w:rFonts w:ascii="Times New Roman" w:hAnsi="Times New Roman" w:cs="Times New Roman"/>
          <w:sz w:val="24"/>
          <w:szCs w:val="24"/>
        </w:rPr>
        <w:t>függeszteni.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8411CF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  <w:r w:rsidR="0077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tisztán tartása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feladata.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temetőben mindenki a hely jellegének megfelelő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magatartást köteles tanúsítani.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temetőben lévő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utakat gépjárművel használni nem lehet, kivéve: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>) kijelölt parkolási hely megközelítése,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1C94">
        <w:rPr>
          <w:rFonts w:ascii="Times New Roman" w:hAnsi="Times New Roman" w:cs="Times New Roman"/>
          <w:sz w:val="24"/>
          <w:szCs w:val="24"/>
        </w:rPr>
        <w:t>b) temetkezési szolgáltatást végzők járművei,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1C94">
        <w:rPr>
          <w:rFonts w:ascii="Times New Roman" w:hAnsi="Times New Roman" w:cs="Times New Roman"/>
          <w:sz w:val="24"/>
          <w:szCs w:val="24"/>
        </w:rPr>
        <w:t>c) mozgássérültek, egészségügyi állapotuk, vagy életkoruk miatt mozgásukban korlátozott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személyek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>,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1C94">
        <w:rPr>
          <w:rFonts w:ascii="Times New Roman" w:hAnsi="Times New Roman" w:cs="Times New Roman"/>
          <w:sz w:val="24"/>
          <w:szCs w:val="24"/>
        </w:rPr>
        <w:t>d) sírjelet elhelyező, építő</w:t>
      </w:r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tevékenységhez történő</w:t>
      </w:r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szállítás.</w:t>
      </w:r>
    </w:p>
    <w:p w:rsidR="005E4A48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kegyeleti tárgyakat, a növényeket, és egyéb díszítő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anyagokat bepiszkítani,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megrongálni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>, eltávolítani, valamint a temető</w:t>
      </w:r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egész területén szemetelni tilos.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vakvezető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kutya kivételével állatot a temetőbe vinni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temetőben tűzveszélyes tevékenységet végezni csak a tűzvédelmi előírások betartásával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szabad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>. Avart, elszáradt koszorút és virágmaradványt elégetni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12 éven aluli gyermek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felügyelete nélkül nem tartózkodhat a temetőben.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Rátemetés esetén a megrendelő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lebontott síremléket, április 1. és november 30. között 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0BAF">
        <w:rPr>
          <w:rFonts w:ascii="Times New Roman" w:hAnsi="Times New Roman" w:cs="Times New Roman"/>
          <w:sz w:val="24"/>
          <w:szCs w:val="24"/>
        </w:rPr>
        <w:t>60 n</w:t>
      </w:r>
      <w:r w:rsidR="00571C94">
        <w:rPr>
          <w:rFonts w:ascii="Times New Roman" w:hAnsi="Times New Roman" w:cs="Times New Roman"/>
          <w:sz w:val="24"/>
          <w:szCs w:val="24"/>
        </w:rPr>
        <w:t>apon belül, december 1. és március 31. között 90 napon belül köteles helyreállítani.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(9)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területéről sírkövet, síremléket, fejfákat kiszállítani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írásos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engedélyével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területén csak a sírhelyek, sírboltok, síremlékek díszítésére szolgáló tárgyak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helyezhetők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el. Más tárgyat elhelyezni, bokrot vagy fát ültetni csak az üzemeltető</w:t>
      </w:r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előzetes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engedélyével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szabad. Sírhelyre fát ültetni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ben biztosított illemhelyet a temet</w:t>
      </w:r>
      <w:r w:rsidR="00731A84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látogatók díjtalanul használhatják.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8411CF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temetőben történő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munkavégzést – a sírgondozás és a sírok beültetése kivételével - az</w:t>
      </w:r>
    </w:p>
    <w:p w:rsidR="005E4A48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C94">
        <w:rPr>
          <w:rFonts w:ascii="Times New Roman" w:hAnsi="Times New Roman" w:cs="Times New Roman"/>
          <w:sz w:val="24"/>
          <w:szCs w:val="24"/>
        </w:rPr>
        <w:t xml:space="preserve">üzemeltetőnek vagy a </w:t>
      </w:r>
      <w:r w:rsidR="007B6A9A">
        <w:rPr>
          <w:rFonts w:ascii="Times New Roman" w:hAnsi="Times New Roman" w:cs="Times New Roman"/>
          <w:sz w:val="24"/>
          <w:szCs w:val="24"/>
        </w:rPr>
        <w:t>Bázakerettyei</w:t>
      </w:r>
      <w:r w:rsidR="00571C94">
        <w:rPr>
          <w:rFonts w:ascii="Times New Roman" w:hAnsi="Times New Roman" w:cs="Times New Roman"/>
          <w:sz w:val="24"/>
          <w:szCs w:val="24"/>
        </w:rPr>
        <w:t xml:space="preserve"> Közös Önkormányzati Hivatal ügyintézőjének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A48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munkavégzés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megkezdését megelőzően be kell jelenteni, megjelölve a munkálatok </w:t>
      </w:r>
    </w:p>
    <w:p w:rsidR="005E4A48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végzésének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időpontját és várható időtartamát. A bejelentésben foglaltakat és azok </w:t>
      </w:r>
    </w:p>
    <w:p w:rsidR="00571C94" w:rsidRDefault="005E4A48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végrehajtását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az üzemeltető</w:t>
      </w:r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ellenőrzi.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Vállalkozók a – a temetési szolgáltatást végzők kivételével - köztemetőkben</w:t>
      </w:r>
    </w:p>
    <w:p w:rsidR="00731A8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munkanapokon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, szabadnapon (szombat) és csak a nyitvatartási időben végezhetnek 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munkát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Építőanyagot a temetőbe beszállítani, építési vagy bontási munkát megkezdeni vagy</w:t>
      </w:r>
    </w:p>
    <w:p w:rsidR="00731A8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bontási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anyagot elszállítani csak az üzemeltető</w:t>
      </w:r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 xml:space="preserve">hozzájárulásával szabad. Az építési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hulladékot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a keletkezéstől számított 3 napon belül el kell szállítani.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8411CF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71C94">
        <w:rPr>
          <w:rFonts w:ascii="Times New Roman" w:hAnsi="Times New Roman" w:cs="Times New Roman"/>
          <w:sz w:val="24"/>
          <w:szCs w:val="24"/>
        </w:rPr>
        <w:t>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temetőben a temetési helyek gondozásáról, a gyomtalanításáról a temetési hely felett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rendelkező</w:t>
      </w:r>
      <w:proofErr w:type="gramEnd"/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személy gondoskodik.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temetőkben elhelyezett katonasírok gondozásáról az önkormányzat gondoskodik</w:t>
      </w:r>
      <w:r w:rsidR="007B6A9A">
        <w:rPr>
          <w:rFonts w:ascii="Times New Roman" w:hAnsi="Times New Roman" w:cs="Times New Roman"/>
          <w:sz w:val="24"/>
          <w:szCs w:val="24"/>
        </w:rPr>
        <w:t>.</w:t>
      </w:r>
    </w:p>
    <w:p w:rsidR="00731A8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A sírhelyek gondozása során keletkező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hulladékot az üzemeltet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által kihelyezett</w:t>
      </w:r>
    </w:p>
    <w:p w:rsidR="00731A8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1C94">
        <w:rPr>
          <w:rFonts w:ascii="Times New Roman" w:hAnsi="Times New Roman" w:cs="Times New Roman"/>
          <w:sz w:val="24"/>
          <w:szCs w:val="24"/>
        </w:rPr>
        <w:t>hulladékgyűjtőkbe kell tenni.</w:t>
      </w:r>
      <w:bookmarkStart w:id="0" w:name="_GoBack"/>
      <w:bookmarkEnd w:id="0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sírokra ültetett növények nem terjeszkedhetnek túl a temetési helyeken, és nem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akadályozhatják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a sírok közötti közlekedést, azok megközelítését.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sírhely felett rendelkezésre jogosult kötelezhető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szabálytalanul ültetett növények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eltávolítására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>. A felszólítás eredménytelensége esetén az üzemeltető</w:t>
      </w:r>
      <w:r w:rsidR="00571C94">
        <w:rPr>
          <w:rFonts w:ascii="TimesNewRoman" w:hAnsi="TimesNewRoman" w:cs="TimesNew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jogosult a túlnyúló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növényrészek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eltávolítására.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Tilos a sírhelyek környékét felásni, a talajt elhordani vagy sírfeltöltésre használni.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temetőben a sírhelyek, sírbolthelyek, urnatemető- helyek bekerítése tilos, arra engedély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adható.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Záró rendelkezések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11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A8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Ez a rendelet 201</w:t>
      </w:r>
      <w:r w:rsidR="007B6A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december </w:t>
      </w:r>
      <w:r w:rsidR="008411CF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napján lép hatályba</w:t>
      </w:r>
      <w:r w:rsidR="00C739E0">
        <w:rPr>
          <w:rFonts w:ascii="Times New Roman" w:hAnsi="Times New Roman" w:cs="Times New Roman"/>
          <w:sz w:val="24"/>
          <w:szCs w:val="24"/>
        </w:rPr>
        <w:t xml:space="preserve">, ezzel </w:t>
      </w:r>
      <w:proofErr w:type="gramStart"/>
      <w:r w:rsidR="00C739E0">
        <w:rPr>
          <w:rFonts w:ascii="Times New Roman" w:hAnsi="Times New Roman" w:cs="Times New Roman"/>
          <w:sz w:val="24"/>
          <w:szCs w:val="24"/>
        </w:rPr>
        <w:t>egyidejűleg  h</w:t>
      </w:r>
      <w:r>
        <w:rPr>
          <w:rFonts w:ascii="Times New Roman" w:hAnsi="Times New Roman" w:cs="Times New Roman"/>
          <w:sz w:val="24"/>
          <w:szCs w:val="24"/>
        </w:rPr>
        <w:t>atályát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veszti </w:t>
      </w:r>
      <w:r w:rsidR="00731A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1A8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2086">
        <w:rPr>
          <w:rFonts w:ascii="Times New Roman" w:hAnsi="Times New Roman" w:cs="Times New Roman"/>
          <w:sz w:val="24"/>
          <w:szCs w:val="24"/>
        </w:rPr>
        <w:t>Lasztonya</w:t>
      </w:r>
      <w:r w:rsidR="00571C94">
        <w:rPr>
          <w:rFonts w:ascii="Times New Roman" w:hAnsi="Times New Roman" w:cs="Times New Roman"/>
          <w:sz w:val="24"/>
          <w:szCs w:val="24"/>
        </w:rPr>
        <w:t xml:space="preserve"> Község Önkormányzata Képviselőtestületének a temetőkről és a temetkezésről 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szóló</w:t>
      </w:r>
      <w:proofErr w:type="gramEnd"/>
      <w:r w:rsidR="00660580">
        <w:rPr>
          <w:rFonts w:ascii="Times New Roman" w:hAnsi="Times New Roman" w:cs="Times New Roman"/>
          <w:sz w:val="24"/>
          <w:szCs w:val="24"/>
        </w:rPr>
        <w:t xml:space="preserve">   </w:t>
      </w:r>
      <w:r w:rsidR="0077445D">
        <w:rPr>
          <w:rFonts w:ascii="Times New Roman" w:hAnsi="Times New Roman" w:cs="Times New Roman"/>
          <w:sz w:val="24"/>
          <w:szCs w:val="24"/>
        </w:rPr>
        <w:t>4</w:t>
      </w:r>
      <w:r w:rsidR="00660580">
        <w:rPr>
          <w:rFonts w:ascii="Times New Roman" w:hAnsi="Times New Roman" w:cs="Times New Roman"/>
          <w:sz w:val="24"/>
          <w:szCs w:val="24"/>
        </w:rPr>
        <w:t>/2001</w:t>
      </w:r>
      <w:r w:rsidR="0077445D">
        <w:rPr>
          <w:rFonts w:ascii="Times New Roman" w:hAnsi="Times New Roman" w:cs="Times New Roman"/>
          <w:sz w:val="24"/>
          <w:szCs w:val="24"/>
        </w:rPr>
        <w:t>. (II.5.)</w:t>
      </w:r>
      <w:r w:rsidR="00660580">
        <w:rPr>
          <w:rFonts w:ascii="Times New Roman" w:hAnsi="Times New Roman" w:cs="Times New Roman"/>
          <w:sz w:val="24"/>
          <w:szCs w:val="24"/>
        </w:rPr>
        <w:t xml:space="preserve"> önkormányzati rendelet</w:t>
      </w:r>
      <w:r w:rsidR="00571C94"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739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E rendelet a belső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piaci szolgáltatásokról szóló, az Európai Parlament és a Tanács</w:t>
      </w:r>
    </w:p>
    <w:p w:rsidR="00571C9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C94">
        <w:rPr>
          <w:rFonts w:ascii="Times New Roman" w:hAnsi="Times New Roman" w:cs="Times New Roman"/>
          <w:sz w:val="24"/>
          <w:szCs w:val="24"/>
        </w:rPr>
        <w:t>2006/123/EK irányelvnek való megfelelést szolgálja.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042086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Lasztonya</w:t>
      </w:r>
      <w:r w:rsidR="00571C94">
        <w:rPr>
          <w:rFonts w:ascii="Times New Roman" w:hAnsi="Times New Roman" w:cs="Times New Roman"/>
          <w:sz w:val="24"/>
          <w:szCs w:val="24"/>
        </w:rPr>
        <w:t>, 201</w:t>
      </w:r>
      <w:r w:rsidR="00502863">
        <w:rPr>
          <w:rFonts w:ascii="Times New Roman" w:hAnsi="Times New Roman" w:cs="Times New Roman"/>
          <w:sz w:val="24"/>
          <w:szCs w:val="24"/>
        </w:rPr>
        <w:t>4</w:t>
      </w:r>
      <w:r w:rsidR="00571C94">
        <w:rPr>
          <w:rFonts w:ascii="Times New Roman" w:hAnsi="Times New Roman" w:cs="Times New Roman"/>
          <w:sz w:val="24"/>
          <w:szCs w:val="24"/>
        </w:rPr>
        <w:t xml:space="preserve">. </w:t>
      </w:r>
      <w:r w:rsidR="00C739E0">
        <w:rPr>
          <w:rFonts w:ascii="Times New Roman" w:hAnsi="Times New Roman" w:cs="Times New Roman"/>
          <w:sz w:val="24"/>
          <w:szCs w:val="24"/>
        </w:rPr>
        <w:t>december 15.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2086">
        <w:rPr>
          <w:rFonts w:ascii="Times New Roman" w:hAnsi="Times New Roman" w:cs="Times New Roman"/>
          <w:sz w:val="24"/>
          <w:szCs w:val="24"/>
        </w:rPr>
        <w:t xml:space="preserve">  </w:t>
      </w:r>
      <w:r w:rsidR="004C1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86">
        <w:rPr>
          <w:rFonts w:ascii="Times New Roman" w:hAnsi="Times New Roman" w:cs="Times New Roman"/>
          <w:sz w:val="24"/>
          <w:szCs w:val="24"/>
        </w:rPr>
        <w:t>Andrasekné</w:t>
      </w:r>
      <w:proofErr w:type="spellEnd"/>
      <w:r w:rsidR="00042086">
        <w:rPr>
          <w:rFonts w:ascii="Times New Roman" w:hAnsi="Times New Roman" w:cs="Times New Roman"/>
          <w:sz w:val="24"/>
          <w:szCs w:val="24"/>
        </w:rPr>
        <w:t xml:space="preserve"> </w:t>
      </w:r>
      <w:r w:rsidR="00C739E0">
        <w:rPr>
          <w:rFonts w:ascii="Times New Roman" w:hAnsi="Times New Roman" w:cs="Times New Roman"/>
          <w:sz w:val="24"/>
          <w:szCs w:val="24"/>
        </w:rPr>
        <w:t>C</w:t>
      </w:r>
      <w:r w:rsidR="00042086">
        <w:rPr>
          <w:rFonts w:ascii="Times New Roman" w:hAnsi="Times New Roman" w:cs="Times New Roman"/>
          <w:sz w:val="24"/>
          <w:szCs w:val="24"/>
        </w:rPr>
        <w:t xml:space="preserve">ser </w:t>
      </w:r>
      <w:proofErr w:type="gramStart"/>
      <w:r w:rsidR="00042086">
        <w:rPr>
          <w:rFonts w:ascii="Times New Roman" w:hAnsi="Times New Roman" w:cs="Times New Roman"/>
          <w:sz w:val="24"/>
          <w:szCs w:val="24"/>
        </w:rPr>
        <w:t>Mária</w:t>
      </w:r>
      <w:r w:rsidR="00DE451A">
        <w:rPr>
          <w:rFonts w:ascii="Times New Roman" w:hAnsi="Times New Roman" w:cs="Times New Roman"/>
          <w:sz w:val="24"/>
          <w:szCs w:val="24"/>
        </w:rPr>
        <w:t xml:space="preserve"> </w:t>
      </w:r>
      <w:r w:rsidR="00DE451A">
        <w:rPr>
          <w:rFonts w:ascii="Times New Roman" w:hAnsi="Times New Roman" w:cs="Times New Roman"/>
          <w:sz w:val="24"/>
          <w:szCs w:val="24"/>
        </w:rPr>
        <w:tab/>
      </w:r>
      <w:r w:rsidR="00DE451A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571C94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8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028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1C94">
        <w:rPr>
          <w:rFonts w:ascii="Times New Roman" w:hAnsi="Times New Roman" w:cs="Times New Roman"/>
          <w:sz w:val="24"/>
          <w:szCs w:val="24"/>
        </w:rPr>
        <w:t xml:space="preserve">     jegyző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mai napon kihirdettem: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042086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Lasztonya</w:t>
      </w:r>
      <w:r w:rsidR="0077445D">
        <w:rPr>
          <w:rFonts w:ascii="Times New Roman" w:hAnsi="Times New Roman" w:cs="Times New Roman"/>
          <w:sz w:val="24"/>
          <w:szCs w:val="24"/>
        </w:rPr>
        <w:t>, 201</w:t>
      </w:r>
      <w:r w:rsidR="00502863">
        <w:rPr>
          <w:rFonts w:ascii="Times New Roman" w:hAnsi="Times New Roman" w:cs="Times New Roman"/>
          <w:sz w:val="24"/>
          <w:szCs w:val="24"/>
        </w:rPr>
        <w:t>4</w:t>
      </w:r>
      <w:r w:rsidR="0077445D">
        <w:rPr>
          <w:rFonts w:ascii="Times New Roman" w:hAnsi="Times New Roman" w:cs="Times New Roman"/>
          <w:sz w:val="24"/>
          <w:szCs w:val="24"/>
        </w:rPr>
        <w:t xml:space="preserve">. </w:t>
      </w:r>
      <w:r w:rsidR="00502863">
        <w:rPr>
          <w:rFonts w:ascii="Times New Roman" w:hAnsi="Times New Roman" w:cs="Times New Roman"/>
          <w:sz w:val="24"/>
          <w:szCs w:val="24"/>
        </w:rPr>
        <w:t>december</w:t>
      </w:r>
      <w:r w:rsidR="00C739E0">
        <w:rPr>
          <w:rFonts w:ascii="Times New Roman" w:hAnsi="Times New Roman" w:cs="Times New Roman"/>
          <w:sz w:val="24"/>
          <w:szCs w:val="24"/>
        </w:rPr>
        <w:t xml:space="preserve"> 15.</w:t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DE45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445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7445D"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 w:rsidR="0077445D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C739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739E0" w:rsidRDefault="00C739E0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9E0" w:rsidRDefault="00C739E0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8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84" w:rsidRDefault="00731A8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9E0" w:rsidRDefault="00C739E0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 8/2014.(XII.15.) önkormányzati rendelethez</w:t>
      </w:r>
    </w:p>
    <w:p w:rsidR="00C739E0" w:rsidRDefault="00C739E0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9E0" w:rsidRDefault="00C739E0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9E0" w:rsidRDefault="00C739E0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temetési helyek díjáról</w:t>
      </w:r>
    </w:p>
    <w:p w:rsidR="00C739E0" w:rsidRDefault="00C739E0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9E0" w:rsidRDefault="00C739E0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Egyes </w:t>
      </w:r>
      <w:proofErr w:type="gramStart"/>
      <w:r>
        <w:rPr>
          <w:rFonts w:ascii="Times New Roman" w:hAnsi="Times New Roman" w:cs="Times New Roman"/>
          <w:sz w:val="24"/>
          <w:szCs w:val="24"/>
        </w:rPr>
        <w:t>sírhely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évre         5.000,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C739E0" w:rsidRDefault="00C739E0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Kettős sírhely 25 </w:t>
      </w:r>
      <w:proofErr w:type="gramStart"/>
      <w:r>
        <w:rPr>
          <w:rFonts w:ascii="Times New Roman" w:hAnsi="Times New Roman" w:cs="Times New Roman"/>
          <w:sz w:val="24"/>
          <w:szCs w:val="24"/>
        </w:rPr>
        <w:t>évre        10</w:t>
      </w:r>
      <w:proofErr w:type="gramEnd"/>
      <w:r>
        <w:rPr>
          <w:rFonts w:ascii="Times New Roman" w:hAnsi="Times New Roman" w:cs="Times New Roman"/>
          <w:sz w:val="24"/>
          <w:szCs w:val="24"/>
        </w:rPr>
        <w:t>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C739E0" w:rsidRDefault="00C739E0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9E0" w:rsidRDefault="00C739E0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4"/>
    <w:rsid w:val="00042086"/>
    <w:rsid w:val="004C178F"/>
    <w:rsid w:val="00502863"/>
    <w:rsid w:val="00571C94"/>
    <w:rsid w:val="005E4A48"/>
    <w:rsid w:val="00660580"/>
    <w:rsid w:val="006E0BAF"/>
    <w:rsid w:val="00731A84"/>
    <w:rsid w:val="0077445D"/>
    <w:rsid w:val="007B6A9A"/>
    <w:rsid w:val="008411CF"/>
    <w:rsid w:val="008A7747"/>
    <w:rsid w:val="00BD7CAB"/>
    <w:rsid w:val="00C739E0"/>
    <w:rsid w:val="00D44642"/>
    <w:rsid w:val="00D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C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C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1193</Words>
  <Characters>8235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2014-11-27T09:32:00Z</dcterms:created>
  <dcterms:modified xsi:type="dcterms:W3CDTF">2014-12-16T07:41:00Z</dcterms:modified>
</cp:coreProperties>
</file>