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Muraszemenye Község Önkormányzata Képviselőtestületének</w:t>
      </w: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6/2015. (IV.27.) önkormányzati rendelete</w:t>
      </w: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települési köztisztaságról és a helyi környezetvédelemről</w:t>
      </w: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Muraszemenye Község Önkormányzata Képviselőtestülete a környezet védelmének általános szabályairól szóló 1995. évi LIII. törvény 46.§ (1) bekezdés c) pontjában, 48.§ (1) bekezdésében és (4) bekezdés b) pontjában, valamint a természet védelméről szóló 1996. évi LIII. törvény 24.§ (1) bekezdés b) pontjában és 36.§</w:t>
      </w:r>
      <w:proofErr w:type="spell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kapott felhatalmazás alapján, az Alaptörvény 32. cikk (1) bekezdés a) pontjában, valamint a Magyarország helyi önkormányzatairól szóló 2011. évi CLXXXIX. törvény 13.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(1) bekezdésében meghatározott feladatkörében eljárva a következő rendeletet alkotja: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Közterület tisztántartására vonatkozó általános rendelkezések</w:t>
      </w:r>
    </w:p>
    <w:p w:rsidR="007D6024" w:rsidRPr="00FC4171" w:rsidRDefault="007D6024" w:rsidP="00FC41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FC4171" w:rsidRPr="007D6024" w:rsidRDefault="00FC4171" w:rsidP="00FC41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rendelet hatálya Muraszemenye településen állandó vagy ideiglenes jelleggel tartózkodó, illetve tevékenységet folytató természetes személyekre, jogi személyekre, jogi személyiséggel nem rendelkező egyéb szervezetekre, valamint az önkormányzat és a nem az önkormányzat tulajdonában álló egyéb belterületi, külterületi és zártkerti  ingatlanokra, zöldfelületekre, fákra és cserjékre terjed ki.</w:t>
      </w:r>
    </w:p>
    <w:p w:rsidR="007D6024" w:rsidRPr="007D6024" w:rsidRDefault="007D6024" w:rsidP="00FC41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  (2) Az ingatlan tisztántartásáról annak tulajdonosa, haszonélvezője, bérlője tényleges használója köteles gondoskodni, továbbá kötelessége, hogy ingatlanát megművelje, rendben tartsa, gyomtól, gaztól megtisztítsa. Többlakásos ingatlanban az érintett tulajdonosok vagy a megállapodásukban meghatározott személyek kötelesek a tisztántartásról gondoskodni.</w:t>
      </w:r>
    </w:p>
    <w:p w:rsidR="007D6024" w:rsidRPr="007D6024" w:rsidRDefault="007D6024" w:rsidP="00FC417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(3) Magánszemély, jogi személy, jogi személyiséggel nem rendelkező szervezet tevékenysége következtében közterületen keletkezett szennyeződés megszüntetése a szennyeződést okozó szerv vagy személy feladata.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község közigazgatási területén található területek minimum évi háromszori kaszálása május 15-ig, július 15-ig és augusztus 31-ig kötelező.</w:t>
      </w:r>
    </w:p>
    <w:p w:rsidR="007D6024" w:rsidRPr="007D6024" w:rsidRDefault="007D6024" w:rsidP="00FC4171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FC4171" w:rsidRDefault="007D6024" w:rsidP="00FC417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FC4171" w:rsidRPr="007D6024" w:rsidRDefault="00FC4171" w:rsidP="00FC41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rendelet alkalmazása szempontjából járdának minősül a gyalogos közlekedésre kiépített és kiépítetlen útterület, amely az ingatlan telekhatárától az úttest széléig terjed. Ha a járda területén a szilárd útburkolattal ellátott rész mellett a járdaszegélyig még üres füves rész is van, az egész területet járdának kell tekinteni.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ingatlan előtti járda tisztántartása, síkosság és gyommentesítése, a kinyúló ágak és bokrok megfelelő nyesése az ingatlan tulajdonosának vagy tényleges használójának kötelessége.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Intézmény, kereskedelmi- és </w:t>
      </w:r>
      <w:proofErr w:type="spell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vendéglátóipari</w:t>
      </w:r>
      <w:proofErr w:type="spell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egység, továbbá egyéb üzlet üzemeltetője köteles az előtte lévő járdaszakaszt tisztán tartani, eltérő megállapodás hiányában. Ez a kötelezettség kiterjed a hó eltakarítására, a síkosság megszüntetésével kapcsolatos feladatra is.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ingatlan tulajdonosának, használójának kötelessége a közterületen lévő árok, nyitott csatorna, áteresz tisztántartása a csapadékvíz akadálytalan elfolyásának a biztosítása az ingatlan előtti szakaszra terjedően.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     (5) Építési területen és az építkezés közvetlen környezetében, az építkezés előtti területen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építtetőnek vagy az építést végző kivitelezőnek kell biztosítani a tisztaságot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 </w:t>
      </w: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egyezségüknek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megfelelően.</w:t>
      </w:r>
    </w:p>
    <w:p w:rsid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(6) Közterületen reklámtábla, hirdetmény, plakát elhelyezése csak az erre a célra rendszeresített hirdetőtáblákon történhet.</w:t>
      </w:r>
    </w:p>
    <w:p w:rsidR="00FC4171" w:rsidRDefault="00FC4171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3C80" w:rsidRPr="007D6024" w:rsidRDefault="00573C80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7D6024" w:rsidRPr="00FC4171" w:rsidRDefault="007D6024" w:rsidP="00FC4171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§</w:t>
      </w:r>
    </w:p>
    <w:p w:rsidR="00FC4171" w:rsidRPr="007D6024" w:rsidRDefault="00FC4171" w:rsidP="00FC41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szemetet vagy hulladékot csak az erre a célra elhelyezett hulladékgyűjtő edénybe szabad bedobni.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(2) Tilos a közterületen elhelyezett hulladékgyűjtő edényekben turkálni, annak tartalmát szétszórni.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közterületen háztartási hulladékot vagy az azt tartalmazó tárolóedényt tilos elhelyezni, kivéve a hulladékszállítási napot.</w:t>
      </w:r>
    </w:p>
    <w:p w:rsidR="007D6024" w:rsidRPr="007D6024" w:rsidRDefault="007D6024" w:rsidP="00FC41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FC4171" w:rsidRDefault="007D6024" w:rsidP="00FC4171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FC4171" w:rsidRPr="007D6024" w:rsidRDefault="00FC4171" w:rsidP="00FC41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tulajdonú közterület szervezett, rendszeres tisztántartásáról és az önkormányzati tulajdonú közterület síkosság </w:t>
      </w: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mentesítéséről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gondoskodik.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Avar és kerti hulladék nyílt téri égetése</w:t>
      </w:r>
    </w:p>
    <w:p w:rsidR="007D6024" w:rsidRPr="00FC4171" w:rsidRDefault="007D6024" w:rsidP="00FC417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FC4171" w:rsidRPr="007D6024" w:rsidRDefault="00FC4171" w:rsidP="00FC41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E rendelet alkalmazásában avarnak, illetve kerti hulladéknak minősül az ingatlanokon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azok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tisztántartása, ápolása, gondozása vagy egyéb kertészeti munkálatok végzése során keletkezett fő, lehullott lomb, gyökérmaradvány, szár, levél, nyesedék és egyéb növénymaradvány.</w:t>
      </w:r>
    </w:p>
    <w:p w:rsidR="007D6024" w:rsidRPr="007D6024" w:rsidRDefault="007D6024" w:rsidP="00FC417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Avar és kerti hulladék megsemmisítése elsősorban komposztálással hasznosítható.</w:t>
      </w:r>
    </w:p>
    <w:p w:rsidR="007D6024" w:rsidRPr="007D6024" w:rsidRDefault="007D6024" w:rsidP="00FC417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Égetéssel azon avar és kerti hulladék semmisíthető meg, amely komposztálásra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alkalmatlan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ha a komposztálásra nincs mód vagy lehetőség.</w:t>
      </w:r>
    </w:p>
    <w:p w:rsidR="007D6024" w:rsidRPr="007D6024" w:rsidRDefault="007D6024" w:rsidP="00FC41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Avart és kerti hulladékot csak olyan helyen és területen szabad égetni, ahol az égetés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személyi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biztonságot nem veszélyeztet, vagyoni és környezeti kárt, robbanást nem okoz.</w:t>
      </w:r>
    </w:p>
    <w:p w:rsidR="007D6024" w:rsidRPr="007D6024" w:rsidRDefault="007D6024" w:rsidP="00FC4171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Égetést csak szélcsendes időben, kellően száraz, szikkasztott avar és kerti hulladék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 elvégezni, amelynek tüzelése csak folyamatosan kis adagokban történhet.</w:t>
      </w:r>
    </w:p>
    <w:p w:rsidR="007D6024" w:rsidRPr="007D6024" w:rsidRDefault="007D6024" w:rsidP="00FC41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Az égetendő hulladék nem tartalmazhat kommunális, ipari eredetű vagy veszélyes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 </w:t>
      </w: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hulladékot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D6024" w:rsidRPr="007D6024" w:rsidRDefault="007D6024" w:rsidP="00FC417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 őrzéséről és veszély esetén annak eloltásáról az égetést végző köteles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gondoskodni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égetés helyszínén olyan eszközöket, illetőleg felszereléseket kell készenlétben tartani, amelyekkel a tűz terjedése megakadályozható, illetve a tűz eloltható.</w:t>
      </w:r>
    </w:p>
    <w:p w:rsidR="007D6024" w:rsidRPr="007D6024" w:rsidRDefault="007D6024" w:rsidP="00FC4171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Az égetés befejezése után a helyszínt és annak környezetét tűzvédelmi szempontból át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kell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vizsgálni és minden olyan körülményt meg kell szüntetni, ami tüzet okozhat.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§.</w:t>
      </w: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égetés belterületen szélcsendes időben, nagykorú személy felügyelete mellett történhet  hétfőn és csütörtökön 8-20 óra közötti időszakban  ünnepnapokat kivéve.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(2) Tilos az avar és kerti hulladék égetése az egészségügyi és gyermekintézmények, szociális intézmény, nyitott sportlétesítmény 50 méteres körzetében az intézmények működési ideje alatt, valamint a magasfeszültségű vezeték alatti ingatlanokon.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(1) bekezdésben megjelölt napokon sem végezhető égetés, amennyiben azt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 </w:t>
      </w: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tűzoltóság</w:t>
      </w:r>
      <w:proofErr w:type="gram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egyéb hatóság tűzvédelmi okok miatt tiltja.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Zöldterület védelme</w:t>
      </w:r>
    </w:p>
    <w:p w:rsidR="007D6024" w:rsidRPr="007D6024" w:rsidRDefault="007D6024" w:rsidP="00FC417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§.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(1) Zöldterületnek minősül a park, a játszótér, az utcai fa és zöldsáv, a virágágyás és a virágtartó.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községben lévő zöldterületet csak rendeltetésének megfelelően szabad használni.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zöldterületen tartózkodni kell a mások pihenésének, nyugalmának zavarását keltő magatartástól.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     (4) A fák törzsére reklámtábla, hirdetmény, plakát elhelyezése tilos.</w:t>
      </w:r>
    </w:p>
    <w:p w:rsidR="007D6024" w:rsidRPr="007D6024" w:rsidRDefault="007D6024" w:rsidP="00FC417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(5) Tilos emlékmű, szobor környezetébe nem illő tárgy elhelyezése</w:t>
      </w:r>
    </w:p>
    <w:p w:rsidR="007D6024" w:rsidRPr="007D6024" w:rsidRDefault="007D6024" w:rsidP="00FC417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(6) A parkban, zöldterületen csak a kijelölt úton lehet közlekedni.</w:t>
      </w:r>
    </w:p>
    <w:p w:rsidR="007D6024" w:rsidRPr="007D6024" w:rsidRDefault="007D6024" w:rsidP="00FC417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(7) A zöldterületre gépjárművel behajtani, azon parkolni, várakozni nem szabad.</w:t>
      </w: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Vízvédelem</w:t>
      </w:r>
    </w:p>
    <w:p w:rsidR="007D6024" w:rsidRPr="007D6024" w:rsidRDefault="007D6024" w:rsidP="00FC417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§.</w:t>
      </w:r>
    </w:p>
    <w:p w:rsidR="007D6024" w:rsidRPr="007D6024" w:rsidRDefault="007D6024" w:rsidP="00FC417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zárt csapadékvíz elvezető csatornában, a nyílt árokban, vízfolyásban a természetes vízelfolyást gátolni tilos.</w:t>
      </w:r>
    </w:p>
    <w:p w:rsidR="007D6024" w:rsidRPr="007D6024" w:rsidRDefault="007D6024" w:rsidP="00FC41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(2) Az ingatlan tulajdonosa köteles a területére érkező csapadékvizet oly módon elvezetni, hogy az a szomszédos ingatlanban kárt ne okozzon.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</w:t>
      </w:r>
    </w:p>
    <w:p w:rsidR="007D6024" w:rsidRPr="007D6024" w:rsidRDefault="007D6024" w:rsidP="00FC4171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§.</w:t>
      </w:r>
    </w:p>
    <w:p w:rsidR="007D6024" w:rsidRPr="007D6024" w:rsidRDefault="007D6024" w:rsidP="00FC4171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  Ez a rendelet 2015. május 1. napján lép hatályba.</w:t>
      </w:r>
    </w:p>
    <w:p w:rsidR="007D6024" w:rsidRPr="007D6024" w:rsidRDefault="007D6024" w:rsidP="00FC4171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 </w:t>
      </w:r>
      <w:proofErr w:type="spell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Stefanec</w:t>
      </w:r>
      <w:proofErr w:type="spell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                                                                  Dr. </w:t>
      </w:r>
      <w:proofErr w:type="spell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Ratkovics</w:t>
      </w:r>
      <w:proofErr w:type="spellEnd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Ágnes</w:t>
      </w:r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 </w:t>
      </w:r>
      <w:proofErr w:type="gramStart"/>
      <w:r w:rsidRPr="007D602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                                                                                jegyző</w:t>
      </w:r>
      <w:proofErr w:type="gramEnd"/>
    </w:p>
    <w:p w:rsidR="007D6024" w:rsidRPr="007D6024" w:rsidRDefault="007D6024" w:rsidP="00FC4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443" w:rsidRDefault="00341443" w:rsidP="00FC4171">
      <w:pPr>
        <w:spacing w:after="0" w:line="240" w:lineRule="auto"/>
      </w:pPr>
    </w:p>
    <w:sectPr w:rsidR="00341443" w:rsidSect="00573C80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853"/>
    <w:multiLevelType w:val="multilevel"/>
    <w:tmpl w:val="CE14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F7AF1"/>
    <w:multiLevelType w:val="multilevel"/>
    <w:tmpl w:val="609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D6349"/>
    <w:multiLevelType w:val="multilevel"/>
    <w:tmpl w:val="5F2C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C2FF0"/>
    <w:multiLevelType w:val="multilevel"/>
    <w:tmpl w:val="8AF0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27A99"/>
    <w:multiLevelType w:val="multilevel"/>
    <w:tmpl w:val="3A1E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F3776"/>
    <w:multiLevelType w:val="multilevel"/>
    <w:tmpl w:val="BDDC5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B3FCA"/>
    <w:multiLevelType w:val="multilevel"/>
    <w:tmpl w:val="D9F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A5AC0"/>
    <w:multiLevelType w:val="multilevel"/>
    <w:tmpl w:val="83889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F4A16"/>
    <w:multiLevelType w:val="multilevel"/>
    <w:tmpl w:val="D2DC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93202"/>
    <w:multiLevelType w:val="multilevel"/>
    <w:tmpl w:val="7454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D5D1F"/>
    <w:multiLevelType w:val="multilevel"/>
    <w:tmpl w:val="6C7E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6556AC"/>
    <w:multiLevelType w:val="multilevel"/>
    <w:tmpl w:val="805E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11"/>
    <w:lvlOverride w:ilvl="0">
      <w:startOverride w:val="5"/>
    </w:lvlOverride>
  </w:num>
  <w:num w:numId="6">
    <w:abstractNumId w:val="6"/>
  </w:num>
  <w:num w:numId="7">
    <w:abstractNumId w:val="3"/>
    <w:lvlOverride w:ilvl="0">
      <w:startOverride w:val="2"/>
    </w:lvlOverride>
  </w:num>
  <w:num w:numId="8">
    <w:abstractNumId w:val="3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9"/>
    <w:lvlOverride w:ilvl="0">
      <w:startOverride w:val="6"/>
    </w:lvlOverride>
  </w:num>
  <w:num w:numId="12">
    <w:abstractNumId w:val="5"/>
    <w:lvlOverride w:ilvl="0">
      <w:startOverride w:val="7"/>
    </w:lvlOverride>
  </w:num>
  <w:num w:numId="13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24"/>
    <w:rsid w:val="00341443"/>
    <w:rsid w:val="00573C80"/>
    <w:rsid w:val="007D6024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6066</Characters>
  <Application>Microsoft Office Word</Application>
  <DocSecurity>0</DocSecurity>
  <Lines>50</Lines>
  <Paragraphs>13</Paragraphs>
  <ScaleCrop>false</ScaleCrop>
  <Company>Körjegyzőség Bázakerettye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3</cp:revision>
  <dcterms:created xsi:type="dcterms:W3CDTF">2015-04-30T09:35:00Z</dcterms:created>
  <dcterms:modified xsi:type="dcterms:W3CDTF">2015-04-30T10:07:00Z</dcterms:modified>
</cp:coreProperties>
</file>