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F1" w:rsidRDefault="00A079F1" w:rsidP="00A079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079F1" w:rsidRPr="00A079F1" w:rsidRDefault="00884641" w:rsidP="00A07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Lispeszentadorján</w:t>
      </w:r>
      <w:r w:rsidR="00A079F1" w:rsidRPr="00A079F1">
        <w:rPr>
          <w:rFonts w:ascii="Times New Roman" w:hAnsi="Times New Roman" w:cs="Times New Roman"/>
          <w:b/>
          <w:sz w:val="20"/>
          <w:szCs w:val="20"/>
        </w:rPr>
        <w:t xml:space="preserve"> Község Önkormányzata Képviselőtestületének</w:t>
      </w:r>
    </w:p>
    <w:p w:rsidR="00A079F1" w:rsidRPr="00A079F1" w:rsidRDefault="007C0FB7" w:rsidP="00A07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4/2014.(IV.30.</w:t>
      </w:r>
      <w:r w:rsidR="00A079F1" w:rsidRPr="00A079F1">
        <w:rPr>
          <w:rFonts w:ascii="Times New Roman" w:hAnsi="Times New Roman" w:cs="Times New Roman"/>
          <w:b/>
          <w:sz w:val="20"/>
          <w:szCs w:val="20"/>
        </w:rPr>
        <w:t>) önkormányzati rendelete</w:t>
      </w:r>
    </w:p>
    <w:p w:rsidR="00A079F1" w:rsidRPr="00A079F1" w:rsidRDefault="00A079F1" w:rsidP="00A07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079F1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A079F1">
        <w:rPr>
          <w:rFonts w:ascii="Times New Roman" w:hAnsi="Times New Roman" w:cs="Times New Roman"/>
          <w:b/>
          <w:sz w:val="20"/>
          <w:szCs w:val="20"/>
        </w:rPr>
        <w:t xml:space="preserve"> közterületek elnevezéséről és a házszám-megállapítás szabályairól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</w:p>
    <w:p w:rsidR="00A079F1" w:rsidRPr="00A079F1" w:rsidRDefault="00884641" w:rsidP="00A079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Lispeszentadorján</w:t>
      </w:r>
      <w:r w:rsidR="00A079F1" w:rsidRPr="00A079F1">
        <w:rPr>
          <w:rFonts w:ascii="Times New Roman" w:hAnsi="Times New Roman" w:cs="Times New Roman"/>
          <w:sz w:val="20"/>
          <w:szCs w:val="20"/>
        </w:rPr>
        <w:t xml:space="preserve"> Község Önkormányzata Képviselőtestület</w:t>
      </w:r>
      <w:r w:rsidR="00A079F1">
        <w:rPr>
          <w:rFonts w:ascii="Times New Roman" w:hAnsi="Times New Roman" w:cs="Times New Roman"/>
          <w:sz w:val="20"/>
          <w:szCs w:val="20"/>
        </w:rPr>
        <w:t>e</w:t>
      </w:r>
      <w:r w:rsidR="00A079F1" w:rsidRPr="00A079F1">
        <w:rPr>
          <w:rFonts w:ascii="Times New Roman" w:hAnsi="Times New Roman" w:cs="Times New Roman"/>
          <w:sz w:val="20"/>
          <w:szCs w:val="20"/>
        </w:rPr>
        <w:t xml:space="preserve"> Magyarország helyi önkormányzatairól szóló 2011. évi CLXXXIX. törvény 51. §. (5) bekezdésében és 143. § (3) bekezdésében kapott felhatalmazás alapján, az Alaptörvény 32. cikk (1) bekezdés a) pontjában és a Magyarország helyi önkormányzatairól szóló 2011. évi CLXXXIX. törvény 13. § (1) bekezdés 3. pontjában meghatározott feladatkörében eljárva a következőket rendeli el: </w:t>
      </w:r>
    </w:p>
    <w:p w:rsidR="00B86465" w:rsidRDefault="00B86465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</w:p>
    <w:p w:rsidR="00A079F1" w:rsidRPr="00A079F1" w:rsidRDefault="00A079F1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ÁLTALÁNOS RENDELKEZÉSEK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1.§</w:t>
      </w:r>
      <w:r w:rsidR="004C0A3C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079F1"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Pr="00A079F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rendelet célja, hogy a közterületek elnevezésének és a házszám-megállapításnak az egységes rendjét biztosítsa, és ennek során érvényesítse a helyi sajátosságokat, illetve az igazgatási, földrajzi, történelmi, közlekedési- tájékozódási és nyelvhelyességi szempontokat.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(2) </w:t>
      </w:r>
      <w:r w:rsidR="00884641">
        <w:rPr>
          <w:rFonts w:ascii="Times New Roman" w:hAnsi="Times New Roman" w:cs="Times New Roman"/>
          <w:sz w:val="20"/>
          <w:szCs w:val="20"/>
        </w:rPr>
        <w:t xml:space="preserve"> Lispeszentadorján</w:t>
      </w:r>
      <w:r>
        <w:rPr>
          <w:rFonts w:ascii="Times New Roman" w:hAnsi="Times New Roman" w:cs="Times New Roman"/>
          <w:sz w:val="20"/>
          <w:szCs w:val="20"/>
        </w:rPr>
        <w:t xml:space="preserve"> 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közigazgatási területén új közterületet elnevezni, új házszámot megállapítani, a korábban megállapított közterületnevet és házszámot megváltoztatni csak e rendelet szabályai szerint lehet.</w:t>
      </w:r>
    </w:p>
    <w:p w:rsidR="00A079F1" w:rsidRPr="00A079F1" w:rsidRDefault="00A079F1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2.§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E rendelet alkalmazásában:</w:t>
      </w:r>
    </w:p>
    <w:p w:rsidR="00B86465" w:rsidRDefault="00A079F1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A079F1">
        <w:rPr>
          <w:rFonts w:ascii="Times New Roman" w:hAnsi="Times New Roman" w:cs="Times New Roman"/>
          <w:sz w:val="20"/>
          <w:szCs w:val="20"/>
        </w:rPr>
        <w:t xml:space="preserve">Közterület: az épített környezet alakításáról és védelméről szóló 1997. évi LXXVIII törvény 2.§ 13. pontjában </w:t>
      </w:r>
    </w:p>
    <w:p w:rsidR="00A079F1" w:rsidRPr="00A079F1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A079F1" w:rsidRPr="00A079F1">
        <w:rPr>
          <w:rFonts w:ascii="Times New Roman" w:hAnsi="Times New Roman" w:cs="Times New Roman"/>
          <w:sz w:val="20"/>
          <w:szCs w:val="20"/>
        </w:rPr>
        <w:t>meghatározott</w:t>
      </w:r>
      <w:proofErr w:type="gramEnd"/>
      <w:r w:rsidR="00A079F1" w:rsidRPr="00A079F1">
        <w:rPr>
          <w:rFonts w:ascii="Times New Roman" w:hAnsi="Times New Roman" w:cs="Times New Roman"/>
          <w:sz w:val="20"/>
          <w:szCs w:val="20"/>
        </w:rPr>
        <w:t xml:space="preserve"> terület.</w:t>
      </w:r>
    </w:p>
    <w:p w:rsidR="00B86465" w:rsidRDefault="00A079F1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Pr="00A079F1">
        <w:rPr>
          <w:rFonts w:ascii="Times New Roman" w:hAnsi="Times New Roman" w:cs="Times New Roman"/>
          <w:sz w:val="20"/>
          <w:szCs w:val="20"/>
        </w:rPr>
        <w:t xml:space="preserve">Közterületnév: a magyarországi hivatalos földrajzi nevek megállapításáról és nyilvántartásáról szóló </w:t>
      </w:r>
    </w:p>
    <w:p w:rsidR="00A079F1" w:rsidRPr="00A079F1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079F1" w:rsidRPr="00A079F1">
        <w:rPr>
          <w:rFonts w:ascii="Times New Roman" w:hAnsi="Times New Roman" w:cs="Times New Roman"/>
          <w:sz w:val="20"/>
          <w:szCs w:val="20"/>
        </w:rPr>
        <w:t>303/2007. (XI.14.) Korm. rendelet 2. § (3) bekezdés j) pontjában meghatározott név.</w:t>
      </w:r>
    </w:p>
    <w:p w:rsidR="00B86465" w:rsidRDefault="00A079F1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 w:rsidRPr="00A079F1">
        <w:rPr>
          <w:rFonts w:ascii="Times New Roman" w:hAnsi="Times New Roman" w:cs="Times New Roman"/>
          <w:sz w:val="20"/>
          <w:szCs w:val="20"/>
        </w:rPr>
        <w:t>Házszám: olyan számmal, vagy számmal és betűvel meghatározott azonosító jel, amely az ingatlan-</w:t>
      </w:r>
    </w:p>
    <w:p w:rsidR="00B86465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A079F1" w:rsidRPr="00A079F1">
        <w:rPr>
          <w:rFonts w:ascii="Times New Roman" w:hAnsi="Times New Roman" w:cs="Times New Roman"/>
          <w:sz w:val="20"/>
          <w:szCs w:val="20"/>
        </w:rPr>
        <w:t>nyilvántartásban</w:t>
      </w:r>
      <w:proofErr w:type="gramEnd"/>
      <w:r w:rsidR="00A079F1" w:rsidRPr="00A079F1">
        <w:rPr>
          <w:rFonts w:ascii="Times New Roman" w:hAnsi="Times New Roman" w:cs="Times New Roman"/>
          <w:sz w:val="20"/>
          <w:szCs w:val="20"/>
        </w:rPr>
        <w:t xml:space="preserve"> helyrajzi számmal jelölt ingatlanhoz tartozik, és amely az ingatlan té</w:t>
      </w:r>
      <w:r w:rsidR="00A079F1">
        <w:rPr>
          <w:rFonts w:ascii="Times New Roman" w:hAnsi="Times New Roman" w:cs="Times New Roman"/>
          <w:sz w:val="20"/>
          <w:szCs w:val="20"/>
        </w:rPr>
        <w:t xml:space="preserve">rbeli beazonosítását </w:t>
      </w:r>
    </w:p>
    <w:p w:rsidR="00A079F1" w:rsidRPr="00A079F1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A079F1">
        <w:rPr>
          <w:rFonts w:ascii="Times New Roman" w:hAnsi="Times New Roman" w:cs="Times New Roman"/>
          <w:sz w:val="20"/>
          <w:szCs w:val="20"/>
        </w:rPr>
        <w:t>szolgálja</w:t>
      </w:r>
      <w:proofErr w:type="gramEnd"/>
      <w:r w:rsidR="00A079F1">
        <w:rPr>
          <w:rFonts w:ascii="Times New Roman" w:hAnsi="Times New Roman" w:cs="Times New Roman"/>
          <w:sz w:val="20"/>
          <w:szCs w:val="20"/>
        </w:rPr>
        <w:t>.</w:t>
      </w:r>
    </w:p>
    <w:p w:rsidR="00B86465" w:rsidRDefault="00B86465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</w:t>
      </w:r>
    </w:p>
    <w:p w:rsidR="00A079F1" w:rsidRPr="00A079F1" w:rsidRDefault="00A079F1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 w:rsidRPr="00A079F1">
        <w:rPr>
          <w:rFonts w:ascii="Times New Roman" w:hAnsi="Times New Roman" w:cs="Times New Roman"/>
          <w:sz w:val="20"/>
          <w:szCs w:val="20"/>
        </w:rPr>
        <w:t>KÖZTERÜLETEK  ELNEVEZÉS</w:t>
      </w:r>
      <w:r w:rsidR="00B86465">
        <w:rPr>
          <w:rFonts w:ascii="Times New Roman" w:hAnsi="Times New Roman" w:cs="Times New Roman"/>
          <w:sz w:val="20"/>
          <w:szCs w:val="20"/>
        </w:rPr>
        <w:t>E</w:t>
      </w:r>
      <w:proofErr w:type="gramEnd"/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3. §(1)</w:t>
      </w:r>
      <w:r w:rsidR="004C0A3C">
        <w:rPr>
          <w:rFonts w:ascii="Times New Roman" w:hAnsi="Times New Roman" w:cs="Times New Roman"/>
          <w:sz w:val="20"/>
          <w:szCs w:val="20"/>
        </w:rPr>
        <w:t xml:space="preserve"> </w:t>
      </w:r>
      <w:r w:rsidR="00884641">
        <w:rPr>
          <w:rFonts w:ascii="Times New Roman" w:hAnsi="Times New Roman" w:cs="Times New Roman"/>
          <w:sz w:val="20"/>
          <w:szCs w:val="20"/>
        </w:rPr>
        <w:t xml:space="preserve"> Lispeszentadorján</w:t>
      </w:r>
      <w:r w:rsidR="004C0A3C">
        <w:rPr>
          <w:rFonts w:ascii="Times New Roman" w:hAnsi="Times New Roman" w:cs="Times New Roman"/>
          <w:sz w:val="20"/>
          <w:szCs w:val="20"/>
        </w:rPr>
        <w:t xml:space="preserve"> 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belterületén és a külterületi lakott helyeken a közterületeket el kell nevezni. A külterületi egyéb közterületeket elnevezéssel lehet ellátni.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 elnevezése előtagként a közterület nevéből, és utótagként a közterület jellegére utaló meghatározásból (út, utca, tér, köz, sor stb.) áll.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(3)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 közterületek elnevezésénél figyelemmel kell lenni a helyi kulturális, természeti vagy történelmi értékekre, sajátosságokra, a magyar nyelvhelyesség követelményeire, továbbá arra, hogy az elnevezés közérthető legyen.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</w:t>
      </w:r>
      <w:r w:rsidR="004C0A3C">
        <w:rPr>
          <w:rFonts w:ascii="Times New Roman" w:hAnsi="Times New Roman" w:cs="Times New Roman"/>
          <w:sz w:val="20"/>
          <w:szCs w:val="20"/>
        </w:rPr>
        <w:t>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közigazgatási területén több azonos elnevezésű közterület nem lehet.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(5)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Az újonnan létesített közterület nevét a közterületnek a földhivatali ingatlan-nyilvántartásban történő bejegyzését követő egy éven belül meg kell állapítani.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(7)</w:t>
      </w:r>
      <w:r w:rsidR="00B86465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 nevének megváltoztatására a közterület elnevezésére vonatkozó szabályokat kell alkalmazni. </w:t>
      </w:r>
    </w:p>
    <w:p w:rsidR="00B86465" w:rsidRDefault="00A079F1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4.§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(1)</w:t>
      </w:r>
      <w:r w:rsidR="00B86465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 közterületek elnevezésé</w:t>
      </w:r>
      <w:r w:rsidR="00B86465">
        <w:rPr>
          <w:rFonts w:ascii="Times New Roman" w:hAnsi="Times New Roman" w:cs="Times New Roman"/>
          <w:sz w:val="20"/>
          <w:szCs w:val="20"/>
        </w:rPr>
        <w:t>t</w:t>
      </w:r>
      <w:r w:rsidRPr="00A079F1">
        <w:rPr>
          <w:rFonts w:ascii="Times New Roman" w:hAnsi="Times New Roman" w:cs="Times New Roman"/>
          <w:sz w:val="20"/>
          <w:szCs w:val="20"/>
        </w:rPr>
        <w:t>, illetve annak megváltoztatásá</w:t>
      </w:r>
      <w:r w:rsidR="00B86465">
        <w:rPr>
          <w:rFonts w:ascii="Times New Roman" w:hAnsi="Times New Roman" w:cs="Times New Roman"/>
          <w:sz w:val="20"/>
          <w:szCs w:val="20"/>
        </w:rPr>
        <w:t>t k</w:t>
      </w:r>
      <w:r w:rsidRPr="00A079F1">
        <w:rPr>
          <w:rFonts w:ascii="Times New Roman" w:hAnsi="Times New Roman" w:cs="Times New Roman"/>
          <w:sz w:val="20"/>
          <w:szCs w:val="20"/>
        </w:rPr>
        <w:t>ezdeményez</w:t>
      </w:r>
      <w:r w:rsidR="00B86465">
        <w:rPr>
          <w:rFonts w:ascii="Times New Roman" w:hAnsi="Times New Roman" w:cs="Times New Roman"/>
          <w:sz w:val="20"/>
          <w:szCs w:val="20"/>
        </w:rPr>
        <w:t>heti:</w:t>
      </w:r>
    </w:p>
    <w:p w:rsidR="00B86465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) polgármester</w:t>
      </w:r>
    </w:p>
    <w:p w:rsidR="00B86465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b) képviselőtestület</w:t>
      </w:r>
    </w:p>
    <w:p w:rsidR="00A079F1" w:rsidRPr="00A079F1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c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="002764E7">
        <w:rPr>
          <w:rFonts w:ascii="Times New Roman" w:hAnsi="Times New Roman" w:cs="Times New Roman"/>
          <w:sz w:val="20"/>
          <w:szCs w:val="20"/>
        </w:rPr>
        <w:t xml:space="preserve"> </w:t>
      </w:r>
      <w:r w:rsidR="00884641">
        <w:rPr>
          <w:rFonts w:ascii="Times New Roman" w:hAnsi="Times New Roman" w:cs="Times New Roman"/>
          <w:sz w:val="20"/>
          <w:szCs w:val="20"/>
        </w:rPr>
        <w:t xml:space="preserve"> Lispeszentadorján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község közigazgatási területén lévő ingatlanok tulajdonosai, használói.</w:t>
      </w:r>
      <w:r w:rsidR="00A079F1" w:rsidRPr="00A079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6465" w:rsidRDefault="00B86465" w:rsidP="00A079F1">
      <w:pPr>
        <w:rPr>
          <w:rFonts w:ascii="Times New Roman" w:hAnsi="Times New Roman" w:cs="Times New Roman"/>
          <w:sz w:val="20"/>
          <w:szCs w:val="20"/>
        </w:rPr>
      </w:pP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="004C0A3C">
        <w:rPr>
          <w:rFonts w:ascii="Times New Roman" w:hAnsi="Times New Roman" w:cs="Times New Roman"/>
          <w:sz w:val="20"/>
          <w:szCs w:val="20"/>
        </w:rPr>
        <w:t>2</w:t>
      </w:r>
      <w:r w:rsidRPr="00A079F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közterületek nevének megállapítása és megváltoztatása </w:t>
      </w:r>
      <w:r w:rsidR="004C0A3C">
        <w:rPr>
          <w:rFonts w:ascii="Times New Roman" w:hAnsi="Times New Roman" w:cs="Times New Roman"/>
          <w:sz w:val="20"/>
          <w:szCs w:val="20"/>
        </w:rPr>
        <w:t>a képviselőtestület</w:t>
      </w:r>
      <w:r w:rsidRPr="00A079F1">
        <w:rPr>
          <w:rFonts w:ascii="Times New Roman" w:hAnsi="Times New Roman" w:cs="Times New Roman"/>
          <w:sz w:val="20"/>
          <w:szCs w:val="20"/>
        </w:rPr>
        <w:t xml:space="preserve"> hatáskörébe tartozik.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5.§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(1)A közterületi névtábla kihelyezése, karbantartása és pótlása az önkormányzat feladata.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(2)A közterületi névtáblákat jól látható, az eligazodást, tájékoztatást segítő helyen, a helyszíni adottságok figyelembevételével kell elhelyezni.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(3)A régi elnevezést feltüntető névtáblákat a változásról szóló döntést követő 1 évig átlós vonallal áthúzva az eredeti helyén kell hagyni. Az új elnevezést feltüntető névtáblákat közvetlenül a régi mellett kell elhelyezni. </w:t>
      </w:r>
    </w:p>
    <w:p w:rsidR="00B86465" w:rsidRDefault="00B86465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</w:t>
      </w:r>
    </w:p>
    <w:p w:rsidR="00A079F1" w:rsidRPr="00A079F1" w:rsidRDefault="00A079F1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079F1">
        <w:rPr>
          <w:rFonts w:ascii="Times New Roman" w:hAnsi="Times New Roman" w:cs="Times New Roman"/>
          <w:sz w:val="20"/>
          <w:szCs w:val="20"/>
        </w:rPr>
        <w:t>A  HÁZSZÁM</w:t>
      </w:r>
      <w:proofErr w:type="gramEnd"/>
      <w:r w:rsidRPr="00A079F1">
        <w:rPr>
          <w:rFonts w:ascii="Times New Roman" w:hAnsi="Times New Roman" w:cs="Times New Roman"/>
          <w:sz w:val="20"/>
          <w:szCs w:val="20"/>
        </w:rPr>
        <w:t xml:space="preserve">  MEGÁLLAPÍTÁSÁRA  VONATKOZÓ  SZABÁLYOK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6.§(1)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 névvel ellátott közterületeken az ingatlanokat házszámmal kell ellátni. A közterületen több ingatlan azonos számmal nem jelölhető.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</w:t>
      </w:r>
      <w:r w:rsidR="004C0A3C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Külterületi ingatlant – közterületi elnevezés hiányában – helyrajzi számmal kell jelölni.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(3)</w:t>
      </w:r>
      <w:r w:rsidR="004C0A3C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 házszám-megállapítását úgy kell elvégezni, hogy a számok a </w:t>
      </w:r>
      <w:r w:rsidR="004C0A3C">
        <w:rPr>
          <w:rFonts w:ascii="Times New Roman" w:hAnsi="Times New Roman" w:cs="Times New Roman"/>
          <w:sz w:val="20"/>
          <w:szCs w:val="20"/>
        </w:rPr>
        <w:t>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központjától kifelé haladva 1-től kezdődően növekedjenek és az utca bal oldalán a páros, jobb oldalán a páratlan számok legyenek. Amennyiben ez a megoldás nem alkalmazható, az érintett közterület számozását a magasabb rendű közút irányából kell megkezdeni.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(4)A csak egy</w:t>
      </w:r>
      <w:r w:rsidR="004C0A3C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oldalon beépíthető közterület házszám-megállapítása 1-től kezdődően folyamatosan is történhet.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(5)Terek esetén a házszám-megállapítás 1-től kezdődően folyamatosan, az óramutató járásával megegyezően alakítandó ki.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(6)Saroktelek esetében csak annak az oldalnak kell házszámot megállapítani, amelyen a gyalogos közlekedésre alkalmas kapubejárat van.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(7)Tömbtelken kialakított többszintes épületeknél minden lépcsőházat önálló házszámmal kell ellátni.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7.§ (1)Az ingatlanok számozására arab számokat kell használni. Kisegítő jelzésként alátöréssel a magyar ABC ékezet nélküli betűi vagy arab számok is alkalmazhatóak.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(2)Telekfelosztás során keletkező új helyrajzi számú ingatlanok esetén a kisebb számú ingatlan marad az eredeti számon, a további ingatlanok számozását pedig alátöréssel a magyar ABC ékezet nélküli nagybetűinek alkalmazásával kell elvégezni.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(3)Telekegyesítés után az ingatlanok házszámát össze kell vonni. A házszámot úgy kell feltüntetni, hogy az egyesítés előtti legalacsonyabb és legmagasabb számot kötőjellel kell összekötni.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Ha az ingatlanon újabb lakások létesülnek, akkor a többlakásos épület házszámának megállapítását úgy kell elvégezni, hogy meglévő házszámot meghagyva alátöréssel, a magyar ABC ékezet nélküli kisbetűivel kell az új lakásokat ellátni.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8.§ (1)E rendelet 7-8.§</w:t>
      </w:r>
      <w:proofErr w:type="spellStart"/>
      <w:r w:rsidRPr="00A079F1">
        <w:rPr>
          <w:rFonts w:ascii="Times New Roman" w:hAnsi="Times New Roman" w:cs="Times New Roman"/>
          <w:sz w:val="20"/>
          <w:szCs w:val="20"/>
        </w:rPr>
        <w:t>-ainak</w:t>
      </w:r>
      <w:proofErr w:type="spellEnd"/>
      <w:r w:rsidRPr="00A079F1">
        <w:rPr>
          <w:rFonts w:ascii="Times New Roman" w:hAnsi="Times New Roman" w:cs="Times New Roman"/>
          <w:sz w:val="20"/>
          <w:szCs w:val="20"/>
        </w:rPr>
        <w:t xml:space="preserve"> rendelkezései a rendelet hatálybalépésekor már meglevő közterületek házszámozását nem érintik.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(2)A már megállapított házszámok megváltoztatására csak indokolt esetben, olyan rendezetlen állapot megszüntetése érdekében kerülhet sor, amely az ingatlanok azonosítását akadályozzák.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9.§ 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Az ingatlan házszámát a jegyző határozattal állapítja meg.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(2)A házszám-megállapításra irányuló eljárás írásbeli kezdeményezés alapján hivatalból indulhat.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lastRenderedPageBreak/>
        <w:t xml:space="preserve">(3)Több ingatlant érintő házszám-megállapítás közterületenként egy határozatban történik.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(4)A házszám megállapításáról szóló határozatot az érintett ingatlannal rendelkezni jogosultakon túl közölni kell az ingatlannal közvetlenül határos ingatlan tulajdonosaival, továbbá az ingatlan- vagy lakcímnyilvántartó hatóságokkal.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(5)A házszám-megállapítására a közigazgatási hatósági eljárás és szolgáltatás általános szabályairól szóló törvény rendelkezéseit kell alkalmazni.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10.§ (1)</w:t>
      </w:r>
      <w:r w:rsidRPr="00A079F1">
        <w:rPr>
          <w:rFonts w:ascii="Times New Roman" w:hAnsi="Times New Roman" w:cs="Times New Roman"/>
          <w:sz w:val="20"/>
          <w:szCs w:val="20"/>
        </w:rPr>
        <w:tab/>
        <w:t>Az ingatlan tulajdonosa köteles az ingatlan házszámát, vagy – amennyiben az ingatlan más módon egyértelműen nem azonosítható – helyrajzi számát tartalmazó táblát (továbbiakban együtt: házszámtábla) az ingatlan utcafronti kerítésére, házfalára, vagy külön tartószerkezeten, a közterületről jól látható módon kihelyezni.</w:t>
      </w:r>
    </w:p>
    <w:p w:rsidR="00A079F1" w:rsidRPr="00673190" w:rsidRDefault="00A079F1" w:rsidP="00A079F1">
      <w:pPr>
        <w:rPr>
          <w:rFonts w:ascii="Times New Roman" w:hAnsi="Times New Roman" w:cs="Times New Roman"/>
          <w:i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(2)A </w:t>
      </w:r>
      <w:proofErr w:type="gramStart"/>
      <w:r w:rsidRPr="00A079F1">
        <w:rPr>
          <w:rFonts w:ascii="Times New Roman" w:hAnsi="Times New Roman" w:cs="Times New Roman"/>
          <w:sz w:val="20"/>
          <w:szCs w:val="20"/>
        </w:rPr>
        <w:t>házszámtábl</w:t>
      </w:r>
      <w:r w:rsidR="007C0FB7">
        <w:rPr>
          <w:rFonts w:ascii="Times New Roman" w:hAnsi="Times New Roman" w:cs="Times New Roman"/>
          <w:sz w:val="20"/>
          <w:szCs w:val="20"/>
        </w:rPr>
        <w:t>a</w:t>
      </w:r>
      <w:r w:rsidR="006731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73190" w:rsidRPr="007C0FB7">
        <w:rPr>
          <w:rFonts w:ascii="Times New Roman" w:hAnsi="Times New Roman" w:cs="Times New Roman"/>
          <w:sz w:val="20"/>
          <w:szCs w:val="20"/>
        </w:rPr>
        <w:t xml:space="preserve"> beszerzéséről</w:t>
      </w:r>
      <w:proofErr w:type="gramEnd"/>
      <w:r w:rsidR="00673190" w:rsidRPr="007C0FB7">
        <w:rPr>
          <w:rFonts w:ascii="Times New Roman" w:hAnsi="Times New Roman" w:cs="Times New Roman"/>
          <w:sz w:val="20"/>
          <w:szCs w:val="20"/>
        </w:rPr>
        <w:t>, kihelyezéséről, szükség esetén cseréjéről  és pótlásáról az ingatlan tulajdonosa köteles gondoskodni.</w:t>
      </w:r>
    </w:p>
    <w:p w:rsidR="00673190" w:rsidRDefault="00673190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</w:t>
      </w:r>
    </w:p>
    <w:p w:rsidR="00A079F1" w:rsidRPr="00A079F1" w:rsidRDefault="00A079F1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079F1">
        <w:rPr>
          <w:rFonts w:ascii="Times New Roman" w:hAnsi="Times New Roman" w:cs="Times New Roman"/>
          <w:sz w:val="20"/>
          <w:szCs w:val="20"/>
        </w:rPr>
        <w:t>ZÁRÓ  RENDELKEZÉSEK</w:t>
      </w:r>
      <w:proofErr w:type="gramEnd"/>
    </w:p>
    <w:p w:rsid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11.§ Ez a rendelet 201</w:t>
      </w:r>
      <w:r w:rsidR="004C0A3C">
        <w:rPr>
          <w:rFonts w:ascii="Times New Roman" w:hAnsi="Times New Roman" w:cs="Times New Roman"/>
          <w:sz w:val="20"/>
          <w:szCs w:val="20"/>
        </w:rPr>
        <w:t>4</w:t>
      </w:r>
      <w:r w:rsidRPr="00A079F1">
        <w:rPr>
          <w:rFonts w:ascii="Times New Roman" w:hAnsi="Times New Roman" w:cs="Times New Roman"/>
          <w:sz w:val="20"/>
          <w:szCs w:val="20"/>
        </w:rPr>
        <w:t>.</w:t>
      </w:r>
      <w:r w:rsidR="004C0A3C">
        <w:rPr>
          <w:rFonts w:ascii="Times New Roman" w:hAnsi="Times New Roman" w:cs="Times New Roman"/>
          <w:sz w:val="20"/>
          <w:szCs w:val="20"/>
        </w:rPr>
        <w:t xml:space="preserve"> május </w:t>
      </w:r>
      <w:r w:rsidRPr="00A079F1">
        <w:rPr>
          <w:rFonts w:ascii="Times New Roman" w:hAnsi="Times New Roman" w:cs="Times New Roman"/>
          <w:sz w:val="20"/>
          <w:szCs w:val="20"/>
        </w:rPr>
        <w:t>1</w:t>
      </w:r>
      <w:r w:rsidR="007C0FB7">
        <w:rPr>
          <w:rFonts w:ascii="Times New Roman" w:hAnsi="Times New Roman" w:cs="Times New Roman"/>
          <w:sz w:val="20"/>
          <w:szCs w:val="20"/>
        </w:rPr>
        <w:t>5</w:t>
      </w:r>
      <w:r w:rsidRPr="00A079F1">
        <w:rPr>
          <w:rFonts w:ascii="Times New Roman" w:hAnsi="Times New Roman" w:cs="Times New Roman"/>
          <w:sz w:val="20"/>
          <w:szCs w:val="20"/>
        </w:rPr>
        <w:t xml:space="preserve">. napján lép hatályba. </w:t>
      </w:r>
    </w:p>
    <w:p w:rsidR="004C0A3C" w:rsidRDefault="004C0A3C" w:rsidP="00A079F1">
      <w:pPr>
        <w:rPr>
          <w:rFonts w:ascii="Times New Roman" w:hAnsi="Times New Roman" w:cs="Times New Roman"/>
          <w:sz w:val="20"/>
          <w:szCs w:val="20"/>
        </w:rPr>
      </w:pPr>
    </w:p>
    <w:p w:rsidR="004C0A3C" w:rsidRDefault="00884641" w:rsidP="00A079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Lispeszentadorján</w:t>
      </w:r>
      <w:r w:rsidR="004C0A3C">
        <w:rPr>
          <w:rFonts w:ascii="Times New Roman" w:hAnsi="Times New Roman" w:cs="Times New Roman"/>
          <w:sz w:val="20"/>
          <w:szCs w:val="20"/>
        </w:rPr>
        <w:t>, 2014. április</w:t>
      </w:r>
      <w:r w:rsidR="007C0FB7">
        <w:rPr>
          <w:rFonts w:ascii="Times New Roman" w:hAnsi="Times New Roman" w:cs="Times New Roman"/>
          <w:sz w:val="20"/>
          <w:szCs w:val="20"/>
        </w:rPr>
        <w:t xml:space="preserve"> 30</w:t>
      </w:r>
      <w:r w:rsidR="004C0A3C">
        <w:rPr>
          <w:rFonts w:ascii="Times New Roman" w:hAnsi="Times New Roman" w:cs="Times New Roman"/>
          <w:sz w:val="20"/>
          <w:szCs w:val="20"/>
        </w:rPr>
        <w:t>.</w:t>
      </w:r>
    </w:p>
    <w:p w:rsidR="004C0A3C" w:rsidRDefault="004C0A3C" w:rsidP="00A079F1">
      <w:pPr>
        <w:rPr>
          <w:rFonts w:ascii="Times New Roman" w:hAnsi="Times New Roman" w:cs="Times New Roman"/>
          <w:sz w:val="20"/>
          <w:szCs w:val="20"/>
        </w:rPr>
      </w:pPr>
    </w:p>
    <w:p w:rsidR="004C0A3C" w:rsidRDefault="004C0A3C" w:rsidP="00A079F1">
      <w:pPr>
        <w:rPr>
          <w:rFonts w:ascii="Times New Roman" w:hAnsi="Times New Roman" w:cs="Times New Roman"/>
          <w:sz w:val="20"/>
          <w:szCs w:val="20"/>
        </w:rPr>
      </w:pPr>
    </w:p>
    <w:p w:rsidR="004C0A3C" w:rsidRDefault="004C0A3C" w:rsidP="004C0A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04ECC">
        <w:rPr>
          <w:rFonts w:ascii="Times New Roman" w:hAnsi="Times New Roman" w:cs="Times New Roman"/>
          <w:sz w:val="20"/>
          <w:szCs w:val="20"/>
        </w:rPr>
        <w:t xml:space="preserve">  </w:t>
      </w:r>
      <w:r w:rsidR="00884641">
        <w:rPr>
          <w:rFonts w:ascii="Times New Roman" w:hAnsi="Times New Roman" w:cs="Times New Roman"/>
          <w:sz w:val="20"/>
          <w:szCs w:val="20"/>
        </w:rPr>
        <w:t xml:space="preserve">        </w:t>
      </w:r>
      <w:r w:rsidR="00204EC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84641">
        <w:rPr>
          <w:rFonts w:ascii="Times New Roman" w:hAnsi="Times New Roman" w:cs="Times New Roman"/>
          <w:sz w:val="20"/>
          <w:szCs w:val="20"/>
        </w:rPr>
        <w:t>Cseresnyésné</w:t>
      </w:r>
      <w:proofErr w:type="spellEnd"/>
      <w:r w:rsidR="00884641">
        <w:rPr>
          <w:rFonts w:ascii="Times New Roman" w:hAnsi="Times New Roman" w:cs="Times New Roman"/>
          <w:sz w:val="20"/>
          <w:szCs w:val="20"/>
        </w:rPr>
        <w:t xml:space="preserve"> Cser </w:t>
      </w:r>
      <w:proofErr w:type="gramStart"/>
      <w:r w:rsidR="00884641">
        <w:rPr>
          <w:rFonts w:ascii="Times New Roman" w:hAnsi="Times New Roman" w:cs="Times New Roman"/>
          <w:sz w:val="20"/>
          <w:szCs w:val="20"/>
        </w:rPr>
        <w:t>Andrea</w:t>
      </w:r>
      <w:r w:rsidR="00204ECC">
        <w:rPr>
          <w:rFonts w:ascii="Times New Roman" w:hAnsi="Times New Roman" w:cs="Times New Roman"/>
          <w:sz w:val="20"/>
          <w:szCs w:val="20"/>
        </w:rPr>
        <w:t xml:space="preserve"> </w:t>
      </w:r>
      <w:r w:rsidR="00204ECC">
        <w:rPr>
          <w:rFonts w:ascii="Times New Roman" w:hAnsi="Times New Roman" w:cs="Times New Roman"/>
          <w:sz w:val="20"/>
          <w:szCs w:val="20"/>
        </w:rPr>
        <w:tab/>
      </w:r>
      <w:r w:rsidR="00204ECC">
        <w:rPr>
          <w:rFonts w:ascii="Times New Roman" w:hAnsi="Times New Roman" w:cs="Times New Roman"/>
          <w:sz w:val="20"/>
          <w:szCs w:val="20"/>
        </w:rPr>
        <w:tab/>
      </w:r>
      <w:r w:rsidR="00204ECC">
        <w:rPr>
          <w:rFonts w:ascii="Times New Roman" w:hAnsi="Times New Roman" w:cs="Times New Roman"/>
          <w:sz w:val="20"/>
          <w:szCs w:val="20"/>
        </w:rPr>
        <w:tab/>
      </w:r>
      <w:r w:rsidR="004B6DF4">
        <w:rPr>
          <w:rFonts w:ascii="Times New Roman" w:hAnsi="Times New Roman" w:cs="Times New Roman"/>
          <w:sz w:val="20"/>
          <w:szCs w:val="20"/>
        </w:rPr>
        <w:t xml:space="preserve">       </w:t>
      </w:r>
      <w:r w:rsidR="00204E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Dr.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Ratkovics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Ágnes</w:t>
      </w:r>
    </w:p>
    <w:p w:rsidR="004C0A3C" w:rsidRPr="00A079F1" w:rsidRDefault="004C0A3C" w:rsidP="004C0A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B6D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polgármester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AD690F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jegyző</w:t>
      </w:r>
      <w:bookmarkStart w:id="0" w:name="_GoBack"/>
      <w:bookmarkEnd w:id="0"/>
    </w:p>
    <w:sectPr w:rsidR="004C0A3C" w:rsidRPr="00A0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F1"/>
    <w:rsid w:val="00204ECC"/>
    <w:rsid w:val="002764E7"/>
    <w:rsid w:val="003D5005"/>
    <w:rsid w:val="004B6DF4"/>
    <w:rsid w:val="004C0A3C"/>
    <w:rsid w:val="00620479"/>
    <w:rsid w:val="00673190"/>
    <w:rsid w:val="007A0616"/>
    <w:rsid w:val="007C0FB7"/>
    <w:rsid w:val="00884641"/>
    <w:rsid w:val="00A079F1"/>
    <w:rsid w:val="00AD690F"/>
    <w:rsid w:val="00B86465"/>
    <w:rsid w:val="00BD7CAB"/>
    <w:rsid w:val="00D4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EFDD-E96F-48C4-B154-81AEEB54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2014-04-29T10:32:00Z</cp:lastPrinted>
  <dcterms:created xsi:type="dcterms:W3CDTF">2014-04-29T10:33:00Z</dcterms:created>
  <dcterms:modified xsi:type="dcterms:W3CDTF">2014-04-29T10:33:00Z</dcterms:modified>
</cp:coreProperties>
</file>